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E24BC1" w:rsidRDefault="00183632" w:rsidP="00162B8E">
            <w:pPr>
              <w:spacing w:after="0" w:line="240" w:lineRule="auto"/>
              <w:jc w:val="center"/>
              <w:rPr>
                <w:rFonts w:ascii="Times New Roman" w:eastAsia="Times New Roman" w:hAnsi="Times New Roman" w:cs="Times New Roman"/>
                <w:caps/>
                <w:lang w:eastAsia="ja-JP"/>
              </w:rPr>
            </w:pPr>
            <w:bookmarkStart w:id="0" w:name="ProjectInitiation"/>
            <w:r>
              <w:rPr>
                <w:rFonts w:asciiTheme="majorHAnsi" w:hAnsiTheme="majorHAnsi"/>
                <w:b/>
                <w:sz w:val="28"/>
                <w:szCs w:val="28"/>
              </w:rPr>
              <w:br w:type="page"/>
            </w:r>
            <w:r>
              <w:rPr>
                <w:rFonts w:ascii="Times New Roman" w:eastAsia="Times New Roman" w:hAnsi="Times New Roman" w:cs="Times New Roman"/>
                <w:caps/>
                <w:noProof/>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57D70DB9" w:rsidR="00183632" w:rsidRDefault="00183632" w:rsidP="00162B8E">
            <w:pPr>
              <w:spacing w:after="0" w:line="240" w:lineRule="auto"/>
              <w:jc w:val="center"/>
              <w:rPr>
                <w:rFonts w:ascii="Times New Roman" w:eastAsia="Times New Roman" w:hAnsi="Times New Roman" w:cs="Times New Roman"/>
                <w:sz w:val="48"/>
                <w:szCs w:val="48"/>
                <w:lang w:eastAsia="ja-JP"/>
              </w:rPr>
            </w:pPr>
          </w:p>
          <w:p w14:paraId="4C5E93AA" w14:textId="123A86D9" w:rsidR="00183632" w:rsidRPr="00E24BC1" w:rsidRDefault="00183632" w:rsidP="00EE2765">
            <w:pPr>
              <w:spacing w:after="0" w:line="240" w:lineRule="auto"/>
              <w:jc w:val="center"/>
              <w:rPr>
                <w:rFonts w:ascii="Times New Roman" w:eastAsia="Times New Roman" w:hAnsi="Times New Roman" w:cs="Times New Roman"/>
                <w:sz w:val="80"/>
                <w:szCs w:val="80"/>
                <w:lang w:eastAsia="ja-JP"/>
              </w:rPr>
            </w:pPr>
            <w:r w:rsidRPr="00E24BC1">
              <w:rPr>
                <w:rFonts w:ascii="Times New Roman" w:eastAsia="Times New Roman" w:hAnsi="Times New Roman" w:cs="Times New Roman"/>
                <w:sz w:val="48"/>
                <w:szCs w:val="48"/>
                <w:lang w:eastAsia="ja-JP"/>
              </w:rPr>
              <w:t xml:space="preserve">COMMUNITY </w:t>
            </w:r>
            <w:r w:rsidR="00EE2765">
              <w:rPr>
                <w:rFonts w:ascii="Times New Roman" w:eastAsia="Times New Roman" w:hAnsi="Times New Roman" w:cs="Times New Roman"/>
                <w:sz w:val="48"/>
                <w:szCs w:val="48"/>
                <w:lang w:eastAsia="ja-JP"/>
              </w:rPr>
              <w:t>CHARACTERISTICS REPORT</w:t>
            </w:r>
            <w:r>
              <w:rPr>
                <w:rFonts w:ascii="Times New Roman" w:eastAsia="Times New Roman" w:hAnsi="Times New Roman" w:cs="Times New Roman"/>
                <w:sz w:val="48"/>
                <w:szCs w:val="48"/>
                <w:lang w:eastAsia="ja-JP"/>
              </w:rPr>
              <w:t xml:space="preserve"> GUIDANCE</w:t>
            </w:r>
          </w:p>
        </w:tc>
      </w:tr>
      <w:tr w:rsidR="00183632" w:rsidRPr="00E24BC1" w14:paraId="7581E238" w14:textId="77777777" w:rsidTr="00FB7941">
        <w:trPr>
          <w:trHeight w:val="720"/>
          <w:jc w:val="center"/>
        </w:trPr>
        <w:tc>
          <w:tcPr>
            <w:tcW w:w="5000" w:type="pct"/>
            <w:vAlign w:val="center"/>
          </w:tcPr>
          <w:p w14:paraId="7555BEB3" w14:textId="77777777" w:rsidR="00183632" w:rsidRPr="00E24BC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E24BC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NCDOT Environment</w:t>
            </w:r>
            <w:r>
              <w:rPr>
                <w:rFonts w:ascii="Times New Roman" w:eastAsia="MS Mincho" w:hAnsi="Times New Roman" w:cs="Times New Roman"/>
                <w:b/>
                <w:bCs/>
                <w:sz w:val="32"/>
                <w:lang w:eastAsia="ja-JP"/>
              </w:rPr>
              <w:t>al</w:t>
            </w:r>
            <w:r w:rsidRPr="00E24BC1">
              <w:rPr>
                <w:rFonts w:ascii="Times New Roman" w:eastAsia="MS Mincho" w:hAnsi="Times New Roman" w:cs="Times New Roman"/>
                <w:b/>
                <w:bCs/>
                <w:sz w:val="32"/>
                <w:lang w:eastAsia="ja-JP"/>
              </w:rPr>
              <w:t xml:space="preserve"> </w:t>
            </w:r>
            <w:r>
              <w:rPr>
                <w:rFonts w:ascii="Times New Roman" w:eastAsia="MS Mincho" w:hAnsi="Times New Roman" w:cs="Times New Roman"/>
                <w:b/>
                <w:bCs/>
                <w:sz w:val="32"/>
                <w:lang w:eastAsia="ja-JP"/>
              </w:rPr>
              <w:t>Analysis Unit</w:t>
            </w:r>
            <w:r w:rsidRPr="00E24BC1">
              <w:rPr>
                <w:rFonts w:ascii="Times New Roman" w:eastAsia="MS Mincho" w:hAnsi="Times New Roman" w:cs="Times New Roman"/>
                <w:b/>
                <w:bCs/>
                <w:sz w:val="32"/>
                <w:lang w:eastAsia="ja-JP"/>
              </w:rPr>
              <w:t xml:space="preserve"> </w:t>
            </w:r>
          </w:p>
          <w:p w14:paraId="525A7ADF"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Community Studies Group</w:t>
            </w:r>
          </w:p>
          <w:p w14:paraId="7428A52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16236BAD" w:rsidR="00183632" w:rsidRPr="00E24BC1" w:rsidRDefault="00B4677E" w:rsidP="00843E5C">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December</w:t>
            </w:r>
            <w:r w:rsidR="00BC4D36">
              <w:rPr>
                <w:rFonts w:ascii="Times New Roman" w:eastAsia="MS Mincho" w:hAnsi="Times New Roman" w:cs="Times New Roman"/>
                <w:b/>
                <w:bCs/>
                <w:sz w:val="32"/>
                <w:lang w:eastAsia="ja-JP"/>
              </w:rPr>
              <w:t xml:space="preserve"> </w:t>
            </w:r>
            <w:r w:rsidR="00183632">
              <w:rPr>
                <w:rFonts w:ascii="Times New Roman" w:eastAsia="MS Mincho" w:hAnsi="Times New Roman" w:cs="Times New Roman"/>
                <w:b/>
                <w:bCs/>
                <w:sz w:val="32"/>
                <w:lang w:eastAsia="ja-JP"/>
              </w:rPr>
              <w:t>20</w:t>
            </w:r>
            <w:r>
              <w:rPr>
                <w:rFonts w:ascii="Times New Roman" w:eastAsia="MS Mincho" w:hAnsi="Times New Roman" w:cs="Times New Roman"/>
                <w:b/>
                <w:bCs/>
                <w:sz w:val="32"/>
                <w:lang w:eastAsia="ja-JP"/>
              </w:rPr>
              <w:t>2</w:t>
            </w:r>
            <w:r w:rsidR="00183632">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41859D09" w14:textId="7B7B2ED0" w:rsidR="00732E73"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503860492" w:history="1">
        <w:r w:rsidR="00732E73" w:rsidRPr="006A1194">
          <w:rPr>
            <w:rStyle w:val="Hyperlink"/>
            <w:rFonts w:ascii="Cambria" w:hAnsi="Cambria"/>
            <w:noProof/>
          </w:rPr>
          <w:t>A.</w:t>
        </w:r>
        <w:r w:rsidR="00732E73">
          <w:rPr>
            <w:rFonts w:asciiTheme="minorHAnsi" w:eastAsiaTheme="minorEastAsia" w:hAnsiTheme="minorHAnsi"/>
            <w:caps w:val="0"/>
            <w:noProof/>
            <w:sz w:val="22"/>
          </w:rPr>
          <w:tab/>
        </w:r>
        <w:r w:rsidR="00732E73" w:rsidRPr="006A1194">
          <w:rPr>
            <w:rStyle w:val="Hyperlink"/>
            <w:noProof/>
          </w:rPr>
          <w:t>Project Initiation and Set-up</w:t>
        </w:r>
        <w:r w:rsidR="00732E73">
          <w:rPr>
            <w:noProof/>
            <w:webHidden/>
          </w:rPr>
          <w:tab/>
        </w:r>
        <w:r w:rsidR="00732E73">
          <w:rPr>
            <w:noProof/>
            <w:webHidden/>
          </w:rPr>
          <w:fldChar w:fldCharType="begin"/>
        </w:r>
        <w:r w:rsidR="00732E73">
          <w:rPr>
            <w:noProof/>
            <w:webHidden/>
          </w:rPr>
          <w:instrText xml:space="preserve"> PAGEREF _Toc503860492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3DE63285" w14:textId="3EA9CC5B" w:rsidR="00732E73" w:rsidRDefault="00B4677E">
      <w:pPr>
        <w:pStyle w:val="TOC2"/>
        <w:tabs>
          <w:tab w:val="left" w:pos="880"/>
          <w:tab w:val="right" w:leader="dot" w:pos="10070"/>
        </w:tabs>
        <w:rPr>
          <w:rFonts w:asciiTheme="minorHAnsi" w:eastAsiaTheme="minorEastAsia" w:hAnsiTheme="minorHAnsi"/>
          <w:noProof/>
          <w:sz w:val="22"/>
        </w:rPr>
      </w:pPr>
      <w:hyperlink w:anchor="_Toc503860493"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Coordinate with NCDOT Community Studies</w:t>
        </w:r>
        <w:r w:rsidR="00732E73">
          <w:rPr>
            <w:noProof/>
            <w:webHidden/>
          </w:rPr>
          <w:tab/>
        </w:r>
        <w:r w:rsidR="00732E73">
          <w:rPr>
            <w:noProof/>
            <w:webHidden/>
          </w:rPr>
          <w:fldChar w:fldCharType="begin"/>
        </w:r>
        <w:r w:rsidR="00732E73">
          <w:rPr>
            <w:noProof/>
            <w:webHidden/>
          </w:rPr>
          <w:instrText xml:space="preserve"> PAGEREF _Toc503860493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432CE066" w14:textId="05A09606" w:rsidR="00732E73" w:rsidRDefault="00B4677E">
      <w:pPr>
        <w:pStyle w:val="TOC2"/>
        <w:tabs>
          <w:tab w:val="left" w:pos="880"/>
          <w:tab w:val="right" w:leader="dot" w:pos="10070"/>
        </w:tabs>
        <w:rPr>
          <w:rFonts w:asciiTheme="minorHAnsi" w:eastAsiaTheme="minorEastAsia" w:hAnsiTheme="minorHAnsi"/>
          <w:noProof/>
          <w:sz w:val="22"/>
        </w:rPr>
      </w:pPr>
      <w:hyperlink w:anchor="_Toc503860494"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Define the Direct Community Impact Area</w:t>
        </w:r>
        <w:r w:rsidR="00732E73">
          <w:rPr>
            <w:noProof/>
            <w:webHidden/>
          </w:rPr>
          <w:tab/>
        </w:r>
        <w:r w:rsidR="00732E73">
          <w:rPr>
            <w:noProof/>
            <w:webHidden/>
          </w:rPr>
          <w:fldChar w:fldCharType="begin"/>
        </w:r>
        <w:r w:rsidR="00732E73">
          <w:rPr>
            <w:noProof/>
            <w:webHidden/>
          </w:rPr>
          <w:instrText xml:space="preserve"> PAGEREF _Toc503860494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2BA978DB" w14:textId="4B4BBB9F"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495" w:history="1">
        <w:r w:rsidR="00732E73" w:rsidRPr="006A1194">
          <w:rPr>
            <w:rStyle w:val="Hyperlink"/>
            <w:rFonts w:ascii="Cambria" w:hAnsi="Cambria"/>
            <w:noProof/>
          </w:rPr>
          <w:t>B.</w:t>
        </w:r>
        <w:r w:rsidR="00732E73">
          <w:rPr>
            <w:rFonts w:asciiTheme="minorHAnsi" w:eastAsiaTheme="minorEastAsia" w:hAnsiTheme="minorHAnsi"/>
            <w:caps w:val="0"/>
            <w:noProof/>
            <w:sz w:val="22"/>
          </w:rPr>
          <w:tab/>
        </w:r>
        <w:r w:rsidR="00732E73" w:rsidRPr="006A1194">
          <w:rPr>
            <w:rStyle w:val="Hyperlink"/>
            <w:noProof/>
          </w:rPr>
          <w:t>Conduct Preliminary Data Gathering</w:t>
        </w:r>
        <w:r w:rsidR="00732E73">
          <w:rPr>
            <w:noProof/>
            <w:webHidden/>
          </w:rPr>
          <w:tab/>
        </w:r>
        <w:r w:rsidR="00732E73">
          <w:rPr>
            <w:noProof/>
            <w:webHidden/>
          </w:rPr>
          <w:fldChar w:fldCharType="begin"/>
        </w:r>
        <w:r w:rsidR="00732E73">
          <w:rPr>
            <w:noProof/>
            <w:webHidden/>
          </w:rPr>
          <w:instrText xml:space="preserve"> PAGEREF _Toc503860495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1F8E2E32" w14:textId="149A7169" w:rsidR="00732E73" w:rsidRDefault="00B4677E">
      <w:pPr>
        <w:pStyle w:val="TOC2"/>
        <w:tabs>
          <w:tab w:val="left" w:pos="880"/>
          <w:tab w:val="right" w:leader="dot" w:pos="10070"/>
        </w:tabs>
        <w:rPr>
          <w:rFonts w:asciiTheme="minorHAnsi" w:eastAsiaTheme="minorEastAsia" w:hAnsiTheme="minorHAnsi"/>
          <w:noProof/>
          <w:sz w:val="22"/>
        </w:rPr>
      </w:pPr>
      <w:hyperlink w:anchor="_Toc503860496"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Assess Community Context</w:t>
        </w:r>
        <w:r w:rsidR="00732E73">
          <w:rPr>
            <w:noProof/>
            <w:webHidden/>
          </w:rPr>
          <w:tab/>
        </w:r>
        <w:r w:rsidR="00732E73">
          <w:rPr>
            <w:noProof/>
            <w:webHidden/>
          </w:rPr>
          <w:fldChar w:fldCharType="begin"/>
        </w:r>
        <w:r w:rsidR="00732E73">
          <w:rPr>
            <w:noProof/>
            <w:webHidden/>
          </w:rPr>
          <w:instrText xml:space="preserve"> PAGEREF _Toc503860496 \h </w:instrText>
        </w:r>
        <w:r w:rsidR="00732E73">
          <w:rPr>
            <w:noProof/>
            <w:webHidden/>
          </w:rPr>
        </w:r>
        <w:r w:rsidR="00732E73">
          <w:rPr>
            <w:noProof/>
            <w:webHidden/>
          </w:rPr>
          <w:fldChar w:fldCharType="separate"/>
        </w:r>
        <w:r w:rsidR="006E4ED1">
          <w:rPr>
            <w:noProof/>
            <w:webHidden/>
          </w:rPr>
          <w:t>3</w:t>
        </w:r>
        <w:r w:rsidR="00732E73">
          <w:rPr>
            <w:noProof/>
            <w:webHidden/>
          </w:rPr>
          <w:fldChar w:fldCharType="end"/>
        </w:r>
      </w:hyperlink>
    </w:p>
    <w:p w14:paraId="2C8EF654" w14:textId="20E34FB7" w:rsidR="00732E73" w:rsidRDefault="00B4677E">
      <w:pPr>
        <w:pStyle w:val="TOC2"/>
        <w:tabs>
          <w:tab w:val="left" w:pos="880"/>
          <w:tab w:val="right" w:leader="dot" w:pos="10070"/>
        </w:tabs>
        <w:rPr>
          <w:rFonts w:asciiTheme="minorHAnsi" w:eastAsiaTheme="minorEastAsia" w:hAnsiTheme="minorHAnsi"/>
          <w:noProof/>
          <w:sz w:val="22"/>
        </w:rPr>
      </w:pPr>
      <w:hyperlink w:anchor="_Toc503860497"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Collect and Analyze Demographic Data</w:t>
        </w:r>
        <w:r w:rsidR="00732E73">
          <w:rPr>
            <w:noProof/>
            <w:webHidden/>
          </w:rPr>
          <w:tab/>
        </w:r>
        <w:r w:rsidR="00732E73">
          <w:rPr>
            <w:noProof/>
            <w:webHidden/>
          </w:rPr>
          <w:fldChar w:fldCharType="begin"/>
        </w:r>
        <w:r w:rsidR="00732E73">
          <w:rPr>
            <w:noProof/>
            <w:webHidden/>
          </w:rPr>
          <w:instrText xml:space="preserve"> PAGEREF _Toc503860497 \h </w:instrText>
        </w:r>
        <w:r w:rsidR="00732E73">
          <w:rPr>
            <w:noProof/>
            <w:webHidden/>
          </w:rPr>
        </w:r>
        <w:r w:rsidR="00732E73">
          <w:rPr>
            <w:noProof/>
            <w:webHidden/>
          </w:rPr>
          <w:fldChar w:fldCharType="separate"/>
        </w:r>
        <w:r w:rsidR="006E4ED1">
          <w:rPr>
            <w:noProof/>
            <w:webHidden/>
          </w:rPr>
          <w:t>4</w:t>
        </w:r>
        <w:r w:rsidR="00732E73">
          <w:rPr>
            <w:noProof/>
            <w:webHidden/>
          </w:rPr>
          <w:fldChar w:fldCharType="end"/>
        </w:r>
      </w:hyperlink>
    </w:p>
    <w:p w14:paraId="038CB6E8" w14:textId="300E5E31" w:rsidR="00732E73" w:rsidRDefault="00B4677E">
      <w:pPr>
        <w:pStyle w:val="TOC2"/>
        <w:tabs>
          <w:tab w:val="left" w:pos="880"/>
          <w:tab w:val="right" w:leader="dot" w:pos="10070"/>
        </w:tabs>
        <w:rPr>
          <w:rFonts w:asciiTheme="minorHAnsi" w:eastAsiaTheme="minorEastAsia" w:hAnsiTheme="minorHAnsi"/>
          <w:noProof/>
          <w:sz w:val="22"/>
        </w:rPr>
      </w:pPr>
      <w:hyperlink w:anchor="_Toc503860498" w:history="1">
        <w:r w:rsidR="00732E73" w:rsidRPr="006A1194">
          <w:rPr>
            <w:rStyle w:val="Hyperlink"/>
            <w:rFonts w:ascii="Cambria" w:hAnsi="Cambria"/>
            <w:noProof/>
          </w:rPr>
          <w:t>3)</w:t>
        </w:r>
        <w:r w:rsidR="00732E73">
          <w:rPr>
            <w:rFonts w:asciiTheme="minorHAnsi" w:eastAsiaTheme="minorEastAsia" w:hAnsiTheme="minorHAnsi"/>
            <w:noProof/>
            <w:sz w:val="22"/>
          </w:rPr>
          <w:tab/>
        </w:r>
        <w:r w:rsidR="00732E73" w:rsidRPr="006A1194">
          <w:rPr>
            <w:rStyle w:val="Hyperlink"/>
            <w:noProof/>
          </w:rPr>
          <w:t>Gather Stakeholder Input &amp; Field Data</w:t>
        </w:r>
        <w:r w:rsidR="00732E73">
          <w:rPr>
            <w:noProof/>
            <w:webHidden/>
          </w:rPr>
          <w:tab/>
        </w:r>
        <w:r w:rsidR="00732E73">
          <w:rPr>
            <w:noProof/>
            <w:webHidden/>
          </w:rPr>
          <w:fldChar w:fldCharType="begin"/>
        </w:r>
        <w:r w:rsidR="00732E73">
          <w:rPr>
            <w:noProof/>
            <w:webHidden/>
          </w:rPr>
          <w:instrText xml:space="preserve"> PAGEREF _Toc503860498 \h </w:instrText>
        </w:r>
        <w:r w:rsidR="00732E73">
          <w:rPr>
            <w:noProof/>
            <w:webHidden/>
          </w:rPr>
        </w:r>
        <w:r w:rsidR="00732E73">
          <w:rPr>
            <w:noProof/>
            <w:webHidden/>
          </w:rPr>
          <w:fldChar w:fldCharType="separate"/>
        </w:r>
        <w:r w:rsidR="006E4ED1">
          <w:rPr>
            <w:noProof/>
            <w:webHidden/>
          </w:rPr>
          <w:t>4</w:t>
        </w:r>
        <w:r w:rsidR="00732E73">
          <w:rPr>
            <w:noProof/>
            <w:webHidden/>
          </w:rPr>
          <w:fldChar w:fldCharType="end"/>
        </w:r>
      </w:hyperlink>
    </w:p>
    <w:p w14:paraId="48519336" w14:textId="521C51A8"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499" w:history="1">
        <w:r w:rsidR="00732E73" w:rsidRPr="006A1194">
          <w:rPr>
            <w:rStyle w:val="Hyperlink"/>
            <w:rFonts w:ascii="Cambria" w:hAnsi="Cambria"/>
            <w:noProof/>
          </w:rPr>
          <w:t>C.</w:t>
        </w:r>
        <w:r w:rsidR="00732E73">
          <w:rPr>
            <w:rFonts w:asciiTheme="minorHAnsi" w:eastAsiaTheme="minorEastAsia" w:hAnsiTheme="minorHAnsi"/>
            <w:caps w:val="0"/>
            <w:noProof/>
            <w:sz w:val="22"/>
          </w:rPr>
          <w:tab/>
        </w:r>
        <w:r w:rsidR="00732E73" w:rsidRPr="006A1194">
          <w:rPr>
            <w:rStyle w:val="Hyperlink"/>
            <w:noProof/>
          </w:rPr>
          <w:t>DOCUMENT COMMUNITY CHARACTERISTICS, IMPACTS, AND RECOMMENDATIONS</w:t>
        </w:r>
        <w:r w:rsidR="00732E73">
          <w:rPr>
            <w:noProof/>
            <w:webHidden/>
          </w:rPr>
          <w:tab/>
        </w:r>
        <w:r w:rsidR="00732E73">
          <w:rPr>
            <w:noProof/>
            <w:webHidden/>
          </w:rPr>
          <w:fldChar w:fldCharType="begin"/>
        </w:r>
        <w:r w:rsidR="00732E73">
          <w:rPr>
            <w:noProof/>
            <w:webHidden/>
          </w:rPr>
          <w:instrText xml:space="preserve"> PAGEREF _Toc503860499 \h </w:instrText>
        </w:r>
        <w:r w:rsidR="00732E73">
          <w:rPr>
            <w:noProof/>
            <w:webHidden/>
          </w:rPr>
        </w:r>
        <w:r w:rsidR="00732E73">
          <w:rPr>
            <w:noProof/>
            <w:webHidden/>
          </w:rPr>
          <w:fldChar w:fldCharType="separate"/>
        </w:r>
        <w:r w:rsidR="006E4ED1">
          <w:rPr>
            <w:noProof/>
            <w:webHidden/>
          </w:rPr>
          <w:t>5</w:t>
        </w:r>
        <w:r w:rsidR="00732E73">
          <w:rPr>
            <w:noProof/>
            <w:webHidden/>
          </w:rPr>
          <w:fldChar w:fldCharType="end"/>
        </w:r>
      </w:hyperlink>
    </w:p>
    <w:p w14:paraId="7C89498B" w14:textId="479FA54F" w:rsidR="00732E73" w:rsidRDefault="00B4677E">
      <w:pPr>
        <w:pStyle w:val="TOC2"/>
        <w:tabs>
          <w:tab w:val="left" w:pos="880"/>
          <w:tab w:val="right" w:leader="dot" w:pos="10070"/>
        </w:tabs>
        <w:rPr>
          <w:rFonts w:asciiTheme="minorHAnsi" w:eastAsiaTheme="minorEastAsia" w:hAnsiTheme="minorHAnsi"/>
          <w:noProof/>
          <w:sz w:val="22"/>
        </w:rPr>
      </w:pPr>
      <w:hyperlink w:anchor="_Toc503860500"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Presence</w:t>
        </w:r>
        <w:r w:rsidR="00732E73">
          <w:rPr>
            <w:noProof/>
            <w:webHidden/>
          </w:rPr>
          <w:tab/>
        </w:r>
        <w:r w:rsidR="00732E73">
          <w:rPr>
            <w:noProof/>
            <w:webHidden/>
          </w:rPr>
          <w:fldChar w:fldCharType="begin"/>
        </w:r>
        <w:r w:rsidR="00732E73">
          <w:rPr>
            <w:noProof/>
            <w:webHidden/>
          </w:rPr>
          <w:instrText xml:space="preserve"> PAGEREF _Toc503860500 \h </w:instrText>
        </w:r>
        <w:r w:rsidR="00732E73">
          <w:rPr>
            <w:noProof/>
            <w:webHidden/>
          </w:rPr>
        </w:r>
        <w:r w:rsidR="00732E73">
          <w:rPr>
            <w:noProof/>
            <w:webHidden/>
          </w:rPr>
          <w:fldChar w:fldCharType="separate"/>
        </w:r>
        <w:r w:rsidR="006E4ED1">
          <w:rPr>
            <w:noProof/>
            <w:webHidden/>
          </w:rPr>
          <w:t>5</w:t>
        </w:r>
        <w:r w:rsidR="00732E73">
          <w:rPr>
            <w:noProof/>
            <w:webHidden/>
          </w:rPr>
          <w:fldChar w:fldCharType="end"/>
        </w:r>
      </w:hyperlink>
    </w:p>
    <w:p w14:paraId="39D74BEA" w14:textId="736DF9C8" w:rsidR="00732E73" w:rsidRDefault="00B4677E">
      <w:pPr>
        <w:pStyle w:val="TOC2"/>
        <w:tabs>
          <w:tab w:val="left" w:pos="880"/>
          <w:tab w:val="right" w:leader="dot" w:pos="10070"/>
        </w:tabs>
        <w:rPr>
          <w:rFonts w:asciiTheme="minorHAnsi" w:eastAsiaTheme="minorEastAsia" w:hAnsiTheme="minorHAnsi"/>
          <w:noProof/>
          <w:sz w:val="22"/>
        </w:rPr>
      </w:pPr>
      <w:hyperlink w:anchor="_Toc503860501"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Impacts</w:t>
        </w:r>
        <w:r w:rsidR="00732E73">
          <w:rPr>
            <w:noProof/>
            <w:webHidden/>
          </w:rPr>
          <w:tab/>
        </w:r>
        <w:r w:rsidR="00732E73">
          <w:rPr>
            <w:noProof/>
            <w:webHidden/>
          </w:rPr>
          <w:fldChar w:fldCharType="begin"/>
        </w:r>
        <w:r w:rsidR="00732E73">
          <w:rPr>
            <w:noProof/>
            <w:webHidden/>
          </w:rPr>
          <w:instrText xml:space="preserve"> PAGEREF _Toc503860501 \h </w:instrText>
        </w:r>
        <w:r w:rsidR="00732E73">
          <w:rPr>
            <w:noProof/>
            <w:webHidden/>
          </w:rPr>
        </w:r>
        <w:r w:rsidR="00732E73">
          <w:rPr>
            <w:noProof/>
            <w:webHidden/>
          </w:rPr>
          <w:fldChar w:fldCharType="separate"/>
        </w:r>
        <w:r w:rsidR="006E4ED1">
          <w:rPr>
            <w:noProof/>
            <w:webHidden/>
          </w:rPr>
          <w:t>6</w:t>
        </w:r>
        <w:r w:rsidR="00732E73">
          <w:rPr>
            <w:noProof/>
            <w:webHidden/>
          </w:rPr>
          <w:fldChar w:fldCharType="end"/>
        </w:r>
      </w:hyperlink>
    </w:p>
    <w:p w14:paraId="13881193" w14:textId="78C7715C" w:rsidR="00732E73" w:rsidRDefault="00B4677E">
      <w:pPr>
        <w:pStyle w:val="TOC2"/>
        <w:tabs>
          <w:tab w:val="left" w:pos="880"/>
          <w:tab w:val="right" w:leader="dot" w:pos="10070"/>
        </w:tabs>
        <w:rPr>
          <w:rFonts w:asciiTheme="minorHAnsi" w:eastAsiaTheme="minorEastAsia" w:hAnsiTheme="minorHAnsi"/>
          <w:noProof/>
          <w:sz w:val="22"/>
        </w:rPr>
      </w:pPr>
      <w:hyperlink w:anchor="_Toc503860502" w:history="1">
        <w:r w:rsidR="00732E73" w:rsidRPr="006A1194">
          <w:rPr>
            <w:rStyle w:val="Hyperlink"/>
            <w:rFonts w:ascii="Cambria" w:hAnsi="Cambria"/>
            <w:noProof/>
          </w:rPr>
          <w:t>3)</w:t>
        </w:r>
        <w:r w:rsidR="00732E73">
          <w:rPr>
            <w:rFonts w:asciiTheme="minorHAnsi" w:eastAsiaTheme="minorEastAsia" w:hAnsiTheme="minorHAnsi"/>
            <w:noProof/>
            <w:sz w:val="22"/>
          </w:rPr>
          <w:tab/>
        </w:r>
        <w:r w:rsidR="00732E73" w:rsidRPr="006A1194">
          <w:rPr>
            <w:rStyle w:val="Hyperlink"/>
            <w:noProof/>
          </w:rPr>
          <w:t>Recommendations</w:t>
        </w:r>
        <w:r w:rsidR="00732E73">
          <w:rPr>
            <w:noProof/>
            <w:webHidden/>
          </w:rPr>
          <w:tab/>
        </w:r>
        <w:r w:rsidR="00732E73">
          <w:rPr>
            <w:noProof/>
            <w:webHidden/>
          </w:rPr>
          <w:fldChar w:fldCharType="begin"/>
        </w:r>
        <w:r w:rsidR="00732E73">
          <w:rPr>
            <w:noProof/>
            <w:webHidden/>
          </w:rPr>
          <w:instrText xml:space="preserve"> PAGEREF _Toc503860502 \h </w:instrText>
        </w:r>
        <w:r w:rsidR="00732E73">
          <w:rPr>
            <w:noProof/>
            <w:webHidden/>
          </w:rPr>
        </w:r>
        <w:r w:rsidR="00732E73">
          <w:rPr>
            <w:noProof/>
            <w:webHidden/>
          </w:rPr>
          <w:fldChar w:fldCharType="separate"/>
        </w:r>
        <w:r w:rsidR="006E4ED1">
          <w:rPr>
            <w:noProof/>
            <w:webHidden/>
          </w:rPr>
          <w:t>6</w:t>
        </w:r>
        <w:r w:rsidR="00732E73">
          <w:rPr>
            <w:noProof/>
            <w:webHidden/>
          </w:rPr>
          <w:fldChar w:fldCharType="end"/>
        </w:r>
      </w:hyperlink>
    </w:p>
    <w:p w14:paraId="6616E567" w14:textId="0CFC30F0" w:rsidR="00732E73" w:rsidRDefault="00B4677E">
      <w:pPr>
        <w:pStyle w:val="TOC2"/>
        <w:tabs>
          <w:tab w:val="left" w:pos="880"/>
          <w:tab w:val="right" w:leader="dot" w:pos="10070"/>
        </w:tabs>
        <w:rPr>
          <w:rFonts w:asciiTheme="minorHAnsi" w:eastAsiaTheme="minorEastAsia" w:hAnsiTheme="minorHAnsi"/>
          <w:noProof/>
          <w:sz w:val="22"/>
        </w:rPr>
      </w:pPr>
      <w:hyperlink w:anchor="_Toc503860503" w:history="1">
        <w:r w:rsidR="00732E73" w:rsidRPr="006A1194">
          <w:rPr>
            <w:rStyle w:val="Hyperlink"/>
            <w:rFonts w:ascii="Cambria" w:hAnsi="Cambria"/>
            <w:noProof/>
          </w:rPr>
          <w:t>4)</w:t>
        </w:r>
        <w:r w:rsidR="00732E73">
          <w:rPr>
            <w:rFonts w:asciiTheme="minorHAnsi" w:eastAsiaTheme="minorEastAsia" w:hAnsiTheme="minorHAnsi"/>
            <w:noProof/>
            <w:sz w:val="22"/>
          </w:rPr>
          <w:tab/>
        </w:r>
        <w:r w:rsidR="00732E73" w:rsidRPr="006A1194">
          <w:rPr>
            <w:rStyle w:val="Hyperlink"/>
            <w:noProof/>
          </w:rPr>
          <w:t>Checklist Items</w:t>
        </w:r>
        <w:r w:rsidR="00732E73">
          <w:rPr>
            <w:noProof/>
            <w:webHidden/>
          </w:rPr>
          <w:tab/>
        </w:r>
        <w:r w:rsidR="00732E73">
          <w:rPr>
            <w:noProof/>
            <w:webHidden/>
          </w:rPr>
          <w:fldChar w:fldCharType="begin"/>
        </w:r>
        <w:r w:rsidR="00732E73">
          <w:rPr>
            <w:noProof/>
            <w:webHidden/>
          </w:rPr>
          <w:instrText xml:space="preserve"> PAGEREF _Toc503860503 \h </w:instrText>
        </w:r>
        <w:r w:rsidR="00732E73">
          <w:rPr>
            <w:noProof/>
            <w:webHidden/>
          </w:rPr>
        </w:r>
        <w:r w:rsidR="00732E73">
          <w:rPr>
            <w:noProof/>
            <w:webHidden/>
          </w:rPr>
          <w:fldChar w:fldCharType="separate"/>
        </w:r>
        <w:r w:rsidR="006E4ED1">
          <w:rPr>
            <w:noProof/>
            <w:webHidden/>
          </w:rPr>
          <w:t>6</w:t>
        </w:r>
        <w:r w:rsidR="00732E73">
          <w:rPr>
            <w:noProof/>
            <w:webHidden/>
          </w:rPr>
          <w:fldChar w:fldCharType="end"/>
        </w:r>
      </w:hyperlink>
    </w:p>
    <w:p w14:paraId="176B98AE" w14:textId="1A0EC424" w:rsidR="00732E73" w:rsidRDefault="00B4677E">
      <w:pPr>
        <w:pStyle w:val="TOC2"/>
        <w:tabs>
          <w:tab w:val="left" w:pos="880"/>
          <w:tab w:val="right" w:leader="dot" w:pos="10070"/>
        </w:tabs>
        <w:rPr>
          <w:rFonts w:asciiTheme="minorHAnsi" w:eastAsiaTheme="minorEastAsia" w:hAnsiTheme="minorHAnsi"/>
          <w:noProof/>
          <w:sz w:val="22"/>
        </w:rPr>
      </w:pPr>
      <w:hyperlink w:anchor="_Toc503860504" w:history="1">
        <w:r w:rsidR="00732E73" w:rsidRPr="006A1194">
          <w:rPr>
            <w:rStyle w:val="Hyperlink"/>
            <w:rFonts w:ascii="Cambria" w:hAnsi="Cambria"/>
            <w:noProof/>
          </w:rPr>
          <w:t>5)</w:t>
        </w:r>
        <w:r w:rsidR="00732E73">
          <w:rPr>
            <w:rFonts w:asciiTheme="minorHAnsi" w:eastAsiaTheme="minorEastAsia" w:hAnsiTheme="minorHAnsi"/>
            <w:noProof/>
            <w:sz w:val="22"/>
          </w:rPr>
          <w:tab/>
        </w:r>
        <w:r w:rsidR="00732E73" w:rsidRPr="006A1194">
          <w:rPr>
            <w:rStyle w:val="Hyperlink"/>
            <w:noProof/>
          </w:rPr>
          <w:t>Additional Recommendations</w:t>
        </w:r>
        <w:r w:rsidR="00732E73">
          <w:rPr>
            <w:noProof/>
            <w:webHidden/>
          </w:rPr>
          <w:tab/>
        </w:r>
        <w:r w:rsidR="00732E73">
          <w:rPr>
            <w:noProof/>
            <w:webHidden/>
          </w:rPr>
          <w:fldChar w:fldCharType="begin"/>
        </w:r>
        <w:r w:rsidR="00732E73">
          <w:rPr>
            <w:noProof/>
            <w:webHidden/>
          </w:rPr>
          <w:instrText xml:space="preserve"> PAGEREF _Toc503860504 \h </w:instrText>
        </w:r>
        <w:r w:rsidR="00732E73">
          <w:rPr>
            <w:noProof/>
            <w:webHidden/>
          </w:rPr>
        </w:r>
        <w:r w:rsidR="00732E73">
          <w:rPr>
            <w:noProof/>
            <w:webHidden/>
          </w:rPr>
          <w:fldChar w:fldCharType="separate"/>
        </w:r>
        <w:r w:rsidR="006E4ED1">
          <w:rPr>
            <w:noProof/>
            <w:webHidden/>
          </w:rPr>
          <w:t>20</w:t>
        </w:r>
        <w:r w:rsidR="00732E73">
          <w:rPr>
            <w:noProof/>
            <w:webHidden/>
          </w:rPr>
          <w:fldChar w:fldCharType="end"/>
        </w:r>
      </w:hyperlink>
    </w:p>
    <w:p w14:paraId="15CD1325" w14:textId="4FD97639" w:rsidR="00732E73" w:rsidRDefault="00B4677E">
      <w:pPr>
        <w:pStyle w:val="TOC2"/>
        <w:tabs>
          <w:tab w:val="left" w:pos="880"/>
          <w:tab w:val="right" w:leader="dot" w:pos="10070"/>
        </w:tabs>
        <w:rPr>
          <w:rFonts w:asciiTheme="minorHAnsi" w:eastAsiaTheme="minorEastAsia" w:hAnsiTheme="minorHAnsi"/>
          <w:noProof/>
          <w:sz w:val="22"/>
        </w:rPr>
      </w:pPr>
      <w:hyperlink w:anchor="_Toc503860505" w:history="1">
        <w:r w:rsidR="00732E73" w:rsidRPr="006A1194">
          <w:rPr>
            <w:rStyle w:val="Hyperlink"/>
            <w:rFonts w:ascii="Cambria" w:hAnsi="Cambria"/>
            <w:noProof/>
          </w:rPr>
          <w:t>6)</w:t>
        </w:r>
        <w:r w:rsidR="00732E73">
          <w:rPr>
            <w:rFonts w:asciiTheme="minorHAnsi" w:eastAsiaTheme="minorEastAsia" w:hAnsiTheme="minorHAnsi"/>
            <w:noProof/>
            <w:sz w:val="22"/>
          </w:rPr>
          <w:tab/>
        </w:r>
        <w:r w:rsidR="00732E73" w:rsidRPr="006A1194">
          <w:rPr>
            <w:rStyle w:val="Hyperlink"/>
            <w:noProof/>
          </w:rPr>
          <w:t>Document Potential for Indirect and Cumulative Effects</w:t>
        </w:r>
        <w:r w:rsidR="00732E73">
          <w:rPr>
            <w:noProof/>
            <w:webHidden/>
          </w:rPr>
          <w:tab/>
        </w:r>
        <w:r w:rsidR="00732E73">
          <w:rPr>
            <w:noProof/>
            <w:webHidden/>
          </w:rPr>
          <w:fldChar w:fldCharType="begin"/>
        </w:r>
        <w:r w:rsidR="00732E73">
          <w:rPr>
            <w:noProof/>
            <w:webHidden/>
          </w:rPr>
          <w:instrText xml:space="preserve"> PAGEREF _Toc503860505 \h </w:instrText>
        </w:r>
        <w:r w:rsidR="00732E73">
          <w:rPr>
            <w:noProof/>
            <w:webHidden/>
          </w:rPr>
        </w:r>
        <w:r w:rsidR="00732E73">
          <w:rPr>
            <w:noProof/>
            <w:webHidden/>
          </w:rPr>
          <w:fldChar w:fldCharType="separate"/>
        </w:r>
        <w:r w:rsidR="006E4ED1">
          <w:rPr>
            <w:noProof/>
            <w:webHidden/>
          </w:rPr>
          <w:t>20</w:t>
        </w:r>
        <w:r w:rsidR="00732E73">
          <w:rPr>
            <w:noProof/>
            <w:webHidden/>
          </w:rPr>
          <w:fldChar w:fldCharType="end"/>
        </w:r>
      </w:hyperlink>
    </w:p>
    <w:p w14:paraId="7764344D" w14:textId="058FAB0F"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506" w:history="1">
        <w:r w:rsidR="00732E73" w:rsidRPr="006A1194">
          <w:rPr>
            <w:rStyle w:val="Hyperlink"/>
            <w:rFonts w:ascii="Cambria" w:hAnsi="Cambria"/>
            <w:noProof/>
          </w:rPr>
          <w:t>D.</w:t>
        </w:r>
        <w:r w:rsidR="00732E73">
          <w:rPr>
            <w:rFonts w:asciiTheme="minorHAnsi" w:eastAsiaTheme="minorEastAsia" w:hAnsiTheme="minorHAnsi"/>
            <w:caps w:val="0"/>
            <w:noProof/>
            <w:sz w:val="22"/>
          </w:rPr>
          <w:tab/>
        </w:r>
        <w:r w:rsidR="00732E73" w:rsidRPr="006A1194">
          <w:rPr>
            <w:rStyle w:val="Hyperlink"/>
            <w:noProof/>
          </w:rPr>
          <w:t>PREPARE THE EXECUTIVE SUMMARY</w:t>
        </w:r>
        <w:r w:rsidR="00732E73">
          <w:rPr>
            <w:noProof/>
            <w:webHidden/>
          </w:rPr>
          <w:tab/>
        </w:r>
        <w:r w:rsidR="00732E73">
          <w:rPr>
            <w:noProof/>
            <w:webHidden/>
          </w:rPr>
          <w:fldChar w:fldCharType="begin"/>
        </w:r>
        <w:r w:rsidR="00732E73">
          <w:rPr>
            <w:noProof/>
            <w:webHidden/>
          </w:rPr>
          <w:instrText xml:space="preserve"> PAGEREF _Toc503860506 \h </w:instrText>
        </w:r>
        <w:r w:rsidR="00732E73">
          <w:rPr>
            <w:noProof/>
            <w:webHidden/>
          </w:rPr>
        </w:r>
        <w:r w:rsidR="00732E73">
          <w:rPr>
            <w:noProof/>
            <w:webHidden/>
          </w:rPr>
          <w:fldChar w:fldCharType="separate"/>
        </w:r>
        <w:r w:rsidR="006E4ED1">
          <w:rPr>
            <w:noProof/>
            <w:webHidden/>
          </w:rPr>
          <w:t>21</w:t>
        </w:r>
        <w:r w:rsidR="00732E73">
          <w:rPr>
            <w:noProof/>
            <w:webHidden/>
          </w:rPr>
          <w:fldChar w:fldCharType="end"/>
        </w:r>
      </w:hyperlink>
    </w:p>
    <w:p w14:paraId="5A376136" w14:textId="3FEC773E" w:rsidR="00732E73" w:rsidRDefault="00B4677E">
      <w:pPr>
        <w:pStyle w:val="TOC2"/>
        <w:tabs>
          <w:tab w:val="left" w:pos="880"/>
          <w:tab w:val="right" w:leader="dot" w:pos="10070"/>
        </w:tabs>
        <w:rPr>
          <w:rFonts w:asciiTheme="minorHAnsi" w:eastAsiaTheme="minorEastAsia" w:hAnsiTheme="minorHAnsi"/>
          <w:noProof/>
          <w:sz w:val="22"/>
        </w:rPr>
      </w:pPr>
      <w:hyperlink w:anchor="_Toc503860507" w:history="1">
        <w:r w:rsidR="00732E73" w:rsidRPr="006A1194">
          <w:rPr>
            <w:rStyle w:val="Hyperlink"/>
            <w:rFonts w:ascii="Cambria" w:hAnsi="Cambria"/>
            <w:noProof/>
          </w:rPr>
          <w:t>1)</w:t>
        </w:r>
        <w:r w:rsidR="00732E73">
          <w:rPr>
            <w:rFonts w:asciiTheme="minorHAnsi" w:eastAsiaTheme="minorEastAsia" w:hAnsiTheme="minorHAnsi"/>
            <w:noProof/>
            <w:sz w:val="22"/>
          </w:rPr>
          <w:tab/>
        </w:r>
        <w:r w:rsidR="00732E73" w:rsidRPr="006A1194">
          <w:rPr>
            <w:rStyle w:val="Hyperlink"/>
            <w:noProof/>
          </w:rPr>
          <w:t>Project Information</w:t>
        </w:r>
        <w:r w:rsidR="00732E73">
          <w:rPr>
            <w:noProof/>
            <w:webHidden/>
          </w:rPr>
          <w:tab/>
        </w:r>
        <w:r w:rsidR="00732E73">
          <w:rPr>
            <w:noProof/>
            <w:webHidden/>
          </w:rPr>
          <w:fldChar w:fldCharType="begin"/>
        </w:r>
        <w:r w:rsidR="00732E73">
          <w:rPr>
            <w:noProof/>
            <w:webHidden/>
          </w:rPr>
          <w:instrText xml:space="preserve"> PAGEREF _Toc503860507 \h </w:instrText>
        </w:r>
        <w:r w:rsidR="00732E73">
          <w:rPr>
            <w:noProof/>
            <w:webHidden/>
          </w:rPr>
        </w:r>
        <w:r w:rsidR="00732E73">
          <w:rPr>
            <w:noProof/>
            <w:webHidden/>
          </w:rPr>
          <w:fldChar w:fldCharType="separate"/>
        </w:r>
        <w:r w:rsidR="006E4ED1">
          <w:rPr>
            <w:noProof/>
            <w:webHidden/>
          </w:rPr>
          <w:t>21</w:t>
        </w:r>
        <w:r w:rsidR="00732E73">
          <w:rPr>
            <w:noProof/>
            <w:webHidden/>
          </w:rPr>
          <w:fldChar w:fldCharType="end"/>
        </w:r>
      </w:hyperlink>
    </w:p>
    <w:p w14:paraId="19993C8C" w14:textId="7F4037C1" w:rsidR="00732E73" w:rsidRDefault="00B4677E">
      <w:pPr>
        <w:pStyle w:val="TOC2"/>
        <w:tabs>
          <w:tab w:val="left" w:pos="880"/>
          <w:tab w:val="right" w:leader="dot" w:pos="10070"/>
        </w:tabs>
        <w:rPr>
          <w:rFonts w:asciiTheme="minorHAnsi" w:eastAsiaTheme="minorEastAsia" w:hAnsiTheme="minorHAnsi"/>
          <w:noProof/>
          <w:sz w:val="22"/>
        </w:rPr>
      </w:pPr>
      <w:hyperlink w:anchor="_Toc503860508" w:history="1">
        <w:r w:rsidR="00732E73" w:rsidRPr="006A1194">
          <w:rPr>
            <w:rStyle w:val="Hyperlink"/>
            <w:rFonts w:ascii="Cambria" w:hAnsi="Cambria"/>
            <w:noProof/>
          </w:rPr>
          <w:t>2)</w:t>
        </w:r>
        <w:r w:rsidR="00732E73">
          <w:rPr>
            <w:rFonts w:asciiTheme="minorHAnsi" w:eastAsiaTheme="minorEastAsia" w:hAnsiTheme="minorHAnsi"/>
            <w:noProof/>
            <w:sz w:val="22"/>
          </w:rPr>
          <w:tab/>
        </w:r>
        <w:r w:rsidR="00732E73" w:rsidRPr="006A1194">
          <w:rPr>
            <w:rStyle w:val="Hyperlink"/>
            <w:noProof/>
          </w:rPr>
          <w:t>Community Context</w:t>
        </w:r>
        <w:r w:rsidR="00732E73">
          <w:rPr>
            <w:noProof/>
            <w:webHidden/>
          </w:rPr>
          <w:tab/>
        </w:r>
        <w:r w:rsidR="00732E73">
          <w:rPr>
            <w:noProof/>
            <w:webHidden/>
          </w:rPr>
          <w:fldChar w:fldCharType="begin"/>
        </w:r>
        <w:r w:rsidR="00732E73">
          <w:rPr>
            <w:noProof/>
            <w:webHidden/>
          </w:rPr>
          <w:instrText xml:space="preserve"> PAGEREF _Toc503860508 \h </w:instrText>
        </w:r>
        <w:r w:rsidR="00732E73">
          <w:rPr>
            <w:noProof/>
            <w:webHidden/>
          </w:rPr>
        </w:r>
        <w:r w:rsidR="00732E73">
          <w:rPr>
            <w:noProof/>
            <w:webHidden/>
          </w:rPr>
          <w:fldChar w:fldCharType="separate"/>
        </w:r>
        <w:r w:rsidR="006E4ED1">
          <w:rPr>
            <w:noProof/>
            <w:webHidden/>
          </w:rPr>
          <w:t>21</w:t>
        </w:r>
        <w:r w:rsidR="00732E73">
          <w:rPr>
            <w:noProof/>
            <w:webHidden/>
          </w:rPr>
          <w:fldChar w:fldCharType="end"/>
        </w:r>
      </w:hyperlink>
    </w:p>
    <w:p w14:paraId="26B477DD" w14:textId="0C8C8C3E" w:rsidR="00732E73" w:rsidRDefault="00B4677E">
      <w:pPr>
        <w:pStyle w:val="TOC2"/>
        <w:tabs>
          <w:tab w:val="left" w:pos="880"/>
          <w:tab w:val="right" w:leader="dot" w:pos="10070"/>
        </w:tabs>
        <w:rPr>
          <w:rFonts w:asciiTheme="minorHAnsi" w:eastAsiaTheme="minorEastAsia" w:hAnsiTheme="minorHAnsi"/>
          <w:noProof/>
          <w:sz w:val="22"/>
        </w:rPr>
      </w:pPr>
      <w:hyperlink w:anchor="_Toc503860509" w:history="1">
        <w:r w:rsidR="00732E73" w:rsidRPr="006A1194">
          <w:rPr>
            <w:rStyle w:val="Hyperlink"/>
            <w:rFonts w:ascii="Cambria" w:hAnsi="Cambria"/>
            <w:noProof/>
          </w:rPr>
          <w:t>3)</w:t>
        </w:r>
        <w:r w:rsidR="00732E73">
          <w:rPr>
            <w:rFonts w:asciiTheme="minorHAnsi" w:eastAsiaTheme="minorEastAsia" w:hAnsiTheme="minorHAnsi"/>
            <w:noProof/>
            <w:sz w:val="22"/>
          </w:rPr>
          <w:tab/>
        </w:r>
        <w:r w:rsidR="00732E73" w:rsidRPr="006A1194">
          <w:rPr>
            <w:rStyle w:val="Hyperlink"/>
            <w:noProof/>
          </w:rPr>
          <w:t>Notable Community Characteristics</w:t>
        </w:r>
        <w:r w:rsidR="00732E73">
          <w:rPr>
            <w:noProof/>
            <w:webHidden/>
          </w:rPr>
          <w:tab/>
        </w:r>
        <w:r w:rsidR="00732E73">
          <w:rPr>
            <w:noProof/>
            <w:webHidden/>
          </w:rPr>
          <w:fldChar w:fldCharType="begin"/>
        </w:r>
        <w:r w:rsidR="00732E73">
          <w:rPr>
            <w:noProof/>
            <w:webHidden/>
          </w:rPr>
          <w:instrText xml:space="preserve"> PAGEREF _Toc503860509 \h </w:instrText>
        </w:r>
        <w:r w:rsidR="00732E73">
          <w:rPr>
            <w:noProof/>
            <w:webHidden/>
          </w:rPr>
        </w:r>
        <w:r w:rsidR="00732E73">
          <w:rPr>
            <w:noProof/>
            <w:webHidden/>
          </w:rPr>
          <w:fldChar w:fldCharType="separate"/>
        </w:r>
        <w:r w:rsidR="006E4ED1">
          <w:rPr>
            <w:noProof/>
            <w:webHidden/>
          </w:rPr>
          <w:t>22</w:t>
        </w:r>
        <w:r w:rsidR="00732E73">
          <w:rPr>
            <w:noProof/>
            <w:webHidden/>
          </w:rPr>
          <w:fldChar w:fldCharType="end"/>
        </w:r>
      </w:hyperlink>
    </w:p>
    <w:p w14:paraId="74672B2E" w14:textId="487F7CA9" w:rsidR="00732E73" w:rsidRDefault="00B4677E">
      <w:pPr>
        <w:pStyle w:val="TOC2"/>
        <w:tabs>
          <w:tab w:val="left" w:pos="880"/>
          <w:tab w:val="right" w:leader="dot" w:pos="10070"/>
        </w:tabs>
        <w:rPr>
          <w:rFonts w:asciiTheme="minorHAnsi" w:eastAsiaTheme="minorEastAsia" w:hAnsiTheme="minorHAnsi"/>
          <w:noProof/>
          <w:sz w:val="22"/>
        </w:rPr>
      </w:pPr>
      <w:hyperlink w:anchor="_Toc503860510" w:history="1">
        <w:r w:rsidR="00732E73" w:rsidRPr="006A1194">
          <w:rPr>
            <w:rStyle w:val="Hyperlink"/>
            <w:rFonts w:ascii="Cambria" w:hAnsi="Cambria"/>
            <w:noProof/>
          </w:rPr>
          <w:t>4)</w:t>
        </w:r>
        <w:r w:rsidR="00732E73">
          <w:rPr>
            <w:rFonts w:asciiTheme="minorHAnsi" w:eastAsiaTheme="minorEastAsia" w:hAnsiTheme="minorHAnsi"/>
            <w:noProof/>
            <w:sz w:val="22"/>
          </w:rPr>
          <w:tab/>
        </w:r>
        <w:r w:rsidR="00732E73" w:rsidRPr="006A1194">
          <w:rPr>
            <w:rStyle w:val="Hyperlink"/>
            <w:noProof/>
          </w:rPr>
          <w:t>Potential Project Impacts</w:t>
        </w:r>
        <w:r w:rsidR="00732E73">
          <w:rPr>
            <w:noProof/>
            <w:webHidden/>
          </w:rPr>
          <w:tab/>
        </w:r>
        <w:r w:rsidR="00732E73">
          <w:rPr>
            <w:noProof/>
            <w:webHidden/>
          </w:rPr>
          <w:fldChar w:fldCharType="begin"/>
        </w:r>
        <w:r w:rsidR="00732E73">
          <w:rPr>
            <w:noProof/>
            <w:webHidden/>
          </w:rPr>
          <w:instrText xml:space="preserve"> PAGEREF _Toc503860510 \h </w:instrText>
        </w:r>
        <w:r w:rsidR="00732E73">
          <w:rPr>
            <w:noProof/>
            <w:webHidden/>
          </w:rPr>
        </w:r>
        <w:r w:rsidR="00732E73">
          <w:rPr>
            <w:noProof/>
            <w:webHidden/>
          </w:rPr>
          <w:fldChar w:fldCharType="separate"/>
        </w:r>
        <w:r w:rsidR="006E4ED1">
          <w:rPr>
            <w:noProof/>
            <w:webHidden/>
          </w:rPr>
          <w:t>23</w:t>
        </w:r>
        <w:r w:rsidR="00732E73">
          <w:rPr>
            <w:noProof/>
            <w:webHidden/>
          </w:rPr>
          <w:fldChar w:fldCharType="end"/>
        </w:r>
      </w:hyperlink>
    </w:p>
    <w:p w14:paraId="34F07202" w14:textId="26A7C0D8" w:rsidR="00732E73" w:rsidRDefault="00B4677E">
      <w:pPr>
        <w:pStyle w:val="TOC2"/>
        <w:tabs>
          <w:tab w:val="left" w:pos="880"/>
          <w:tab w:val="right" w:leader="dot" w:pos="10070"/>
        </w:tabs>
        <w:rPr>
          <w:rFonts w:asciiTheme="minorHAnsi" w:eastAsiaTheme="minorEastAsia" w:hAnsiTheme="minorHAnsi"/>
          <w:noProof/>
          <w:sz w:val="22"/>
        </w:rPr>
      </w:pPr>
      <w:hyperlink w:anchor="_Toc503860511" w:history="1">
        <w:r w:rsidR="00732E73" w:rsidRPr="006A1194">
          <w:rPr>
            <w:rStyle w:val="Hyperlink"/>
            <w:rFonts w:ascii="Cambria" w:hAnsi="Cambria"/>
            <w:noProof/>
          </w:rPr>
          <w:t>5)</w:t>
        </w:r>
        <w:r w:rsidR="00732E73">
          <w:rPr>
            <w:rFonts w:asciiTheme="minorHAnsi" w:eastAsiaTheme="minorEastAsia" w:hAnsiTheme="minorHAnsi"/>
            <w:noProof/>
            <w:sz w:val="22"/>
          </w:rPr>
          <w:tab/>
        </w:r>
        <w:r w:rsidR="00732E73" w:rsidRPr="006A1194">
          <w:rPr>
            <w:rStyle w:val="Hyperlink"/>
            <w:noProof/>
          </w:rPr>
          <w:t>Recommendations</w:t>
        </w:r>
        <w:r w:rsidR="00732E73">
          <w:rPr>
            <w:noProof/>
            <w:webHidden/>
          </w:rPr>
          <w:tab/>
        </w:r>
        <w:r w:rsidR="00732E73">
          <w:rPr>
            <w:noProof/>
            <w:webHidden/>
          </w:rPr>
          <w:fldChar w:fldCharType="begin"/>
        </w:r>
        <w:r w:rsidR="00732E73">
          <w:rPr>
            <w:noProof/>
            <w:webHidden/>
          </w:rPr>
          <w:instrText xml:space="preserve"> PAGEREF _Toc503860511 \h </w:instrText>
        </w:r>
        <w:r w:rsidR="00732E73">
          <w:rPr>
            <w:noProof/>
            <w:webHidden/>
          </w:rPr>
        </w:r>
        <w:r w:rsidR="00732E73">
          <w:rPr>
            <w:noProof/>
            <w:webHidden/>
          </w:rPr>
          <w:fldChar w:fldCharType="separate"/>
        </w:r>
        <w:r w:rsidR="006E4ED1">
          <w:rPr>
            <w:noProof/>
            <w:webHidden/>
          </w:rPr>
          <w:t>23</w:t>
        </w:r>
        <w:r w:rsidR="00732E73">
          <w:rPr>
            <w:noProof/>
            <w:webHidden/>
          </w:rPr>
          <w:fldChar w:fldCharType="end"/>
        </w:r>
      </w:hyperlink>
    </w:p>
    <w:p w14:paraId="07527898" w14:textId="4A1C9024" w:rsidR="00732E73" w:rsidRDefault="00B4677E">
      <w:pPr>
        <w:pStyle w:val="TOC2"/>
        <w:tabs>
          <w:tab w:val="left" w:pos="880"/>
          <w:tab w:val="right" w:leader="dot" w:pos="10070"/>
        </w:tabs>
        <w:rPr>
          <w:rFonts w:asciiTheme="minorHAnsi" w:eastAsiaTheme="minorEastAsia" w:hAnsiTheme="minorHAnsi"/>
          <w:noProof/>
          <w:sz w:val="22"/>
        </w:rPr>
      </w:pPr>
      <w:hyperlink w:anchor="_Toc503860512" w:history="1">
        <w:r w:rsidR="00732E73" w:rsidRPr="006A1194">
          <w:rPr>
            <w:rStyle w:val="Hyperlink"/>
            <w:rFonts w:ascii="Cambria" w:hAnsi="Cambria"/>
            <w:noProof/>
          </w:rPr>
          <w:t>6)</w:t>
        </w:r>
        <w:r w:rsidR="00732E73">
          <w:rPr>
            <w:rFonts w:asciiTheme="minorHAnsi" w:eastAsiaTheme="minorEastAsia" w:hAnsiTheme="minorHAnsi"/>
            <w:noProof/>
            <w:sz w:val="22"/>
          </w:rPr>
          <w:tab/>
        </w:r>
        <w:r w:rsidR="00732E73" w:rsidRPr="006A1194">
          <w:rPr>
            <w:rStyle w:val="Hyperlink"/>
            <w:noProof/>
          </w:rPr>
          <w:t>Community Context Map and DSA Map</w:t>
        </w:r>
        <w:r w:rsidR="00732E73">
          <w:rPr>
            <w:noProof/>
            <w:webHidden/>
          </w:rPr>
          <w:tab/>
        </w:r>
        <w:r w:rsidR="00732E73">
          <w:rPr>
            <w:noProof/>
            <w:webHidden/>
          </w:rPr>
          <w:fldChar w:fldCharType="begin"/>
        </w:r>
        <w:r w:rsidR="00732E73">
          <w:rPr>
            <w:noProof/>
            <w:webHidden/>
          </w:rPr>
          <w:instrText xml:space="preserve"> PAGEREF _Toc503860512 \h </w:instrText>
        </w:r>
        <w:r w:rsidR="00732E73">
          <w:rPr>
            <w:noProof/>
            <w:webHidden/>
          </w:rPr>
        </w:r>
        <w:r w:rsidR="00732E73">
          <w:rPr>
            <w:noProof/>
            <w:webHidden/>
          </w:rPr>
          <w:fldChar w:fldCharType="separate"/>
        </w:r>
        <w:r w:rsidR="006E4ED1">
          <w:rPr>
            <w:noProof/>
            <w:webHidden/>
          </w:rPr>
          <w:t>23</w:t>
        </w:r>
        <w:r w:rsidR="00732E73">
          <w:rPr>
            <w:noProof/>
            <w:webHidden/>
          </w:rPr>
          <w:fldChar w:fldCharType="end"/>
        </w:r>
      </w:hyperlink>
    </w:p>
    <w:p w14:paraId="01E905BC" w14:textId="02C8209A"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513" w:history="1">
        <w:r w:rsidR="00732E73" w:rsidRPr="006A1194">
          <w:rPr>
            <w:rStyle w:val="Hyperlink"/>
            <w:rFonts w:ascii="Cambria" w:hAnsi="Cambria"/>
            <w:noProof/>
          </w:rPr>
          <w:t>E.</w:t>
        </w:r>
        <w:r w:rsidR="00732E73">
          <w:rPr>
            <w:rFonts w:asciiTheme="minorHAnsi" w:eastAsiaTheme="minorEastAsia" w:hAnsiTheme="minorHAnsi"/>
            <w:caps w:val="0"/>
            <w:noProof/>
            <w:sz w:val="22"/>
          </w:rPr>
          <w:tab/>
        </w:r>
        <w:r w:rsidR="00732E73" w:rsidRPr="006A1194">
          <w:rPr>
            <w:rStyle w:val="Hyperlink"/>
            <w:noProof/>
          </w:rPr>
          <w:t>COMPILE REPORT SOURCES</w:t>
        </w:r>
        <w:r w:rsidR="00732E73">
          <w:rPr>
            <w:noProof/>
            <w:webHidden/>
          </w:rPr>
          <w:tab/>
        </w:r>
        <w:r w:rsidR="00732E73">
          <w:rPr>
            <w:noProof/>
            <w:webHidden/>
          </w:rPr>
          <w:fldChar w:fldCharType="begin"/>
        </w:r>
        <w:r w:rsidR="00732E73">
          <w:rPr>
            <w:noProof/>
            <w:webHidden/>
          </w:rPr>
          <w:instrText xml:space="preserve"> PAGEREF _Toc503860513 \h </w:instrText>
        </w:r>
        <w:r w:rsidR="00732E73">
          <w:rPr>
            <w:noProof/>
            <w:webHidden/>
          </w:rPr>
        </w:r>
        <w:r w:rsidR="00732E73">
          <w:rPr>
            <w:noProof/>
            <w:webHidden/>
          </w:rPr>
          <w:fldChar w:fldCharType="separate"/>
        </w:r>
        <w:r w:rsidR="006E4ED1">
          <w:rPr>
            <w:noProof/>
            <w:webHidden/>
          </w:rPr>
          <w:t>24</w:t>
        </w:r>
        <w:r w:rsidR="00732E73">
          <w:rPr>
            <w:noProof/>
            <w:webHidden/>
          </w:rPr>
          <w:fldChar w:fldCharType="end"/>
        </w:r>
      </w:hyperlink>
    </w:p>
    <w:p w14:paraId="638DBEB5" w14:textId="34463DA2" w:rsidR="00732E73" w:rsidRDefault="00B4677E">
      <w:pPr>
        <w:pStyle w:val="TOC1"/>
        <w:tabs>
          <w:tab w:val="left" w:pos="440"/>
          <w:tab w:val="right" w:leader="dot" w:pos="10070"/>
        </w:tabs>
        <w:rPr>
          <w:rFonts w:asciiTheme="minorHAnsi" w:eastAsiaTheme="minorEastAsia" w:hAnsiTheme="minorHAnsi"/>
          <w:caps w:val="0"/>
          <w:noProof/>
          <w:sz w:val="22"/>
        </w:rPr>
      </w:pPr>
      <w:hyperlink w:anchor="_Toc503860514" w:history="1">
        <w:r w:rsidR="00732E73" w:rsidRPr="006A1194">
          <w:rPr>
            <w:rStyle w:val="Hyperlink"/>
            <w:rFonts w:ascii="Cambria" w:hAnsi="Cambria"/>
            <w:noProof/>
          </w:rPr>
          <w:t>F.</w:t>
        </w:r>
        <w:r w:rsidR="00732E73">
          <w:rPr>
            <w:rFonts w:asciiTheme="minorHAnsi" w:eastAsiaTheme="minorEastAsia" w:hAnsiTheme="minorHAnsi"/>
            <w:caps w:val="0"/>
            <w:noProof/>
            <w:sz w:val="22"/>
          </w:rPr>
          <w:tab/>
        </w:r>
        <w:r w:rsidR="00732E73" w:rsidRPr="006A1194">
          <w:rPr>
            <w:rStyle w:val="Hyperlink"/>
            <w:noProof/>
          </w:rPr>
          <w:t>REPORT APPENDICES</w:t>
        </w:r>
        <w:r w:rsidR="00732E73">
          <w:rPr>
            <w:noProof/>
            <w:webHidden/>
          </w:rPr>
          <w:tab/>
        </w:r>
        <w:r w:rsidR="00732E73">
          <w:rPr>
            <w:noProof/>
            <w:webHidden/>
          </w:rPr>
          <w:fldChar w:fldCharType="begin"/>
        </w:r>
        <w:r w:rsidR="00732E73">
          <w:rPr>
            <w:noProof/>
            <w:webHidden/>
          </w:rPr>
          <w:instrText xml:space="preserve"> PAGEREF _Toc503860514 \h </w:instrText>
        </w:r>
        <w:r w:rsidR="00732E73">
          <w:rPr>
            <w:noProof/>
            <w:webHidden/>
          </w:rPr>
        </w:r>
        <w:r w:rsidR="00732E73">
          <w:rPr>
            <w:noProof/>
            <w:webHidden/>
          </w:rPr>
          <w:fldChar w:fldCharType="separate"/>
        </w:r>
        <w:r w:rsidR="006E4ED1">
          <w:rPr>
            <w:noProof/>
            <w:webHidden/>
          </w:rPr>
          <w:t>24</w:t>
        </w:r>
        <w:r w:rsidR="00732E73">
          <w:rPr>
            <w:noProof/>
            <w:webHidden/>
          </w:rPr>
          <w:fldChar w:fldCharType="end"/>
        </w:r>
      </w:hyperlink>
    </w:p>
    <w:p w14:paraId="4FDA158C" w14:textId="31F295E0" w:rsidR="00732E73" w:rsidRDefault="00B4677E">
      <w:pPr>
        <w:pStyle w:val="TOC1"/>
        <w:tabs>
          <w:tab w:val="right" w:leader="dot" w:pos="10070"/>
        </w:tabs>
        <w:rPr>
          <w:rFonts w:asciiTheme="minorHAnsi" w:eastAsiaTheme="minorEastAsia" w:hAnsiTheme="minorHAnsi"/>
          <w:caps w:val="0"/>
          <w:noProof/>
          <w:sz w:val="22"/>
        </w:rPr>
      </w:pPr>
      <w:hyperlink w:anchor="_Toc503860515" w:history="1">
        <w:r w:rsidR="00732E73" w:rsidRPr="006A1194">
          <w:rPr>
            <w:rStyle w:val="Hyperlink"/>
            <w:noProof/>
          </w:rPr>
          <w:t>APPENDICES</w:t>
        </w:r>
        <w:r w:rsidR="00732E73">
          <w:rPr>
            <w:noProof/>
            <w:webHidden/>
          </w:rPr>
          <w:tab/>
        </w:r>
        <w:r w:rsidR="00732E73">
          <w:rPr>
            <w:noProof/>
            <w:webHidden/>
          </w:rPr>
          <w:fldChar w:fldCharType="begin"/>
        </w:r>
        <w:r w:rsidR="00732E73">
          <w:rPr>
            <w:noProof/>
            <w:webHidden/>
          </w:rPr>
          <w:instrText xml:space="preserve"> PAGEREF _Toc503860515 \h </w:instrText>
        </w:r>
        <w:r w:rsidR="00732E73">
          <w:rPr>
            <w:noProof/>
            <w:webHidden/>
          </w:rPr>
        </w:r>
        <w:r w:rsidR="00732E73">
          <w:rPr>
            <w:noProof/>
            <w:webHidden/>
          </w:rPr>
          <w:fldChar w:fldCharType="separate"/>
        </w:r>
        <w:r w:rsidR="006E4ED1">
          <w:rPr>
            <w:noProof/>
            <w:webHidden/>
          </w:rPr>
          <w:t>26</w:t>
        </w:r>
        <w:r w:rsidR="00732E73">
          <w:rPr>
            <w:noProof/>
            <w:webHidden/>
          </w:rPr>
          <w:fldChar w:fldCharType="end"/>
        </w:r>
      </w:hyperlink>
    </w:p>
    <w:p w14:paraId="7C798CFF" w14:textId="2D866A29" w:rsidR="00732E73" w:rsidRDefault="00B4677E">
      <w:pPr>
        <w:pStyle w:val="TOC2"/>
        <w:tabs>
          <w:tab w:val="right" w:leader="dot" w:pos="10070"/>
        </w:tabs>
        <w:rPr>
          <w:rFonts w:asciiTheme="minorHAnsi" w:eastAsiaTheme="minorEastAsia" w:hAnsiTheme="minorHAnsi"/>
          <w:noProof/>
          <w:sz w:val="22"/>
        </w:rPr>
      </w:pPr>
      <w:hyperlink w:anchor="_Toc503860516" w:history="1">
        <w:r w:rsidR="00732E73" w:rsidRPr="006A1194">
          <w:rPr>
            <w:rStyle w:val="Hyperlink"/>
            <w:noProof/>
          </w:rPr>
          <w:t>APPENDIX A: Mapping Guidance</w:t>
        </w:r>
        <w:r w:rsidR="00732E73">
          <w:rPr>
            <w:noProof/>
            <w:webHidden/>
          </w:rPr>
          <w:tab/>
        </w:r>
        <w:r w:rsidR="00732E73">
          <w:rPr>
            <w:noProof/>
            <w:webHidden/>
          </w:rPr>
          <w:fldChar w:fldCharType="begin"/>
        </w:r>
        <w:r w:rsidR="00732E73">
          <w:rPr>
            <w:noProof/>
            <w:webHidden/>
          </w:rPr>
          <w:instrText xml:space="preserve"> PAGEREF _Toc503860516 \h </w:instrText>
        </w:r>
        <w:r w:rsidR="00732E73">
          <w:rPr>
            <w:noProof/>
            <w:webHidden/>
          </w:rPr>
        </w:r>
        <w:r w:rsidR="00732E73">
          <w:rPr>
            <w:noProof/>
            <w:webHidden/>
          </w:rPr>
          <w:fldChar w:fldCharType="separate"/>
        </w:r>
        <w:r w:rsidR="006E4ED1">
          <w:rPr>
            <w:noProof/>
            <w:webHidden/>
          </w:rPr>
          <w:t>27</w:t>
        </w:r>
        <w:r w:rsidR="00732E73">
          <w:rPr>
            <w:noProof/>
            <w:webHidden/>
          </w:rPr>
          <w:fldChar w:fldCharType="end"/>
        </w:r>
      </w:hyperlink>
    </w:p>
    <w:p w14:paraId="5E231D7A" w14:textId="421BB6FB" w:rsidR="00732E73" w:rsidRDefault="00B4677E">
      <w:pPr>
        <w:pStyle w:val="TOC2"/>
        <w:tabs>
          <w:tab w:val="right" w:leader="dot" w:pos="10070"/>
        </w:tabs>
        <w:rPr>
          <w:rFonts w:asciiTheme="minorHAnsi" w:eastAsiaTheme="minorEastAsia" w:hAnsiTheme="minorHAnsi"/>
          <w:noProof/>
          <w:sz w:val="22"/>
        </w:rPr>
      </w:pPr>
      <w:hyperlink w:anchor="_Toc503860517" w:history="1">
        <w:r w:rsidR="00732E73" w:rsidRPr="006A1194">
          <w:rPr>
            <w:rStyle w:val="Hyperlink"/>
            <w:noProof/>
          </w:rPr>
          <w:t>APPENDIX B: Analysis Practices &amp; Standard Language Guidance</w:t>
        </w:r>
        <w:r w:rsidR="00732E73">
          <w:rPr>
            <w:noProof/>
            <w:webHidden/>
          </w:rPr>
          <w:tab/>
        </w:r>
        <w:r w:rsidR="00732E73">
          <w:rPr>
            <w:noProof/>
            <w:webHidden/>
          </w:rPr>
          <w:fldChar w:fldCharType="begin"/>
        </w:r>
        <w:r w:rsidR="00732E73">
          <w:rPr>
            <w:noProof/>
            <w:webHidden/>
          </w:rPr>
          <w:instrText xml:space="preserve"> PAGEREF _Toc503860517 \h </w:instrText>
        </w:r>
        <w:r w:rsidR="00732E73">
          <w:rPr>
            <w:noProof/>
            <w:webHidden/>
          </w:rPr>
        </w:r>
        <w:r w:rsidR="00732E73">
          <w:rPr>
            <w:noProof/>
            <w:webHidden/>
          </w:rPr>
          <w:fldChar w:fldCharType="separate"/>
        </w:r>
        <w:r w:rsidR="006E4ED1">
          <w:rPr>
            <w:noProof/>
            <w:webHidden/>
          </w:rPr>
          <w:t>29</w:t>
        </w:r>
        <w:r w:rsidR="00732E73">
          <w:rPr>
            <w:noProof/>
            <w:webHidden/>
          </w:rPr>
          <w:fldChar w:fldCharType="end"/>
        </w:r>
      </w:hyperlink>
    </w:p>
    <w:p w14:paraId="0BE32532" w14:textId="15CE6BEA"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1" w:name="_Toc503860492"/>
      <w:r w:rsidRPr="00544B57">
        <w:lastRenderedPageBreak/>
        <w:t>Project Initiation and Set-up</w:t>
      </w:r>
      <w:bookmarkEnd w:id="0"/>
      <w:bookmarkEnd w:id="1"/>
    </w:p>
    <w:p w14:paraId="68366401" w14:textId="74525EF9" w:rsidR="00D36276" w:rsidRDefault="009907F2" w:rsidP="00232D42">
      <w:pPr>
        <w:pStyle w:val="Heading2"/>
        <w:spacing w:before="0" w:after="200"/>
      </w:pPr>
      <w:bookmarkStart w:id="2" w:name="_Toc503860493"/>
      <w:r>
        <w:t>Coordinate with NCDOT Community Studies</w:t>
      </w:r>
      <w:bookmarkEnd w:id="2"/>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34947CFC"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D36276" w:rsidRPr="00D36276">
        <w:rPr>
          <w:rFonts w:asciiTheme="majorHAnsi" w:eastAsia="Times New Roman" w:hAnsiTheme="majorHAnsi" w:cs="Times New Roman"/>
          <w:sz w:val="24"/>
          <w:szCs w:val="24"/>
        </w:rPr>
        <w:t>C</w:t>
      </w:r>
      <w:r w:rsidR="00EE2765">
        <w:rPr>
          <w:rFonts w:asciiTheme="majorHAnsi" w:eastAsia="Times New Roman" w:hAnsiTheme="majorHAnsi" w:cs="Times New Roman"/>
          <w:sz w:val="24"/>
          <w:szCs w:val="24"/>
        </w:rPr>
        <w:t>CR</w:t>
      </w:r>
      <w:r w:rsidR="00D36276" w:rsidRPr="00D36276">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3" w:name="_Toc503860494"/>
      <w:r w:rsidRPr="007C2F1C">
        <w:t xml:space="preserve">Define </w:t>
      </w:r>
      <w:r w:rsidR="003E7867" w:rsidRPr="007C2F1C">
        <w:t xml:space="preserve">the </w:t>
      </w:r>
      <w:r w:rsidRPr="007C2F1C">
        <w:t>Direct Community Impact Area</w:t>
      </w:r>
      <w:bookmarkEnd w:id="3"/>
    </w:p>
    <w:p w14:paraId="752BB922" w14:textId="2C8584D2"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137796">
        <w:rPr>
          <w:rFonts w:asciiTheme="majorHAnsi" w:hAnsiTheme="majorHAnsi"/>
          <w:i/>
        </w:rPr>
        <w:t>P</w:t>
      </w:r>
      <w:r>
        <w:rPr>
          <w:rFonts w:asciiTheme="majorHAnsi" w:hAnsiTheme="majorHAnsi"/>
          <w:i/>
        </w:rPr>
        <w:t>reliminary Direct Community Impact Area</w:t>
      </w:r>
    </w:p>
    <w:p w14:paraId="14DEE9D6" w14:textId="421985E5"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843E5C">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843E5C">
        <w:rPr>
          <w:rFonts w:asciiTheme="majorHAnsi" w:hAnsiTheme="majorHAnsi"/>
        </w:rPr>
        <w:t>T</w:t>
      </w:r>
      <w:r w:rsidRPr="003E7867">
        <w:rPr>
          <w:rFonts w:asciiTheme="majorHAnsi" w:hAnsiTheme="majorHAnsi"/>
        </w:rPr>
        <w:t xml:space="preserve">he DCIA should comprise roughly a </w:t>
      </w:r>
      <w:r w:rsidR="006C6B75">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843E5C">
        <w:rPr>
          <w:rFonts w:asciiTheme="majorHAnsi" w:hAnsiTheme="majorHAnsi"/>
        </w:rPr>
        <w:t xml:space="preserve"> It may be necessary to expand the buffer for some projects, such as proposed changes to Y-lines, multiple new location alternatives, and multiple interchange design alternatives.</w:t>
      </w:r>
    </w:p>
    <w:p w14:paraId="27BA1B95" w14:textId="2CCAA0D9"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137796">
        <w:rPr>
          <w:rFonts w:asciiTheme="majorHAnsi" w:hAnsiTheme="majorHAnsi"/>
          <w:i/>
        </w:rPr>
        <w:t xml:space="preserve"> S</w:t>
      </w:r>
      <w:r w:rsidR="00A8780C">
        <w:rPr>
          <w:rFonts w:asciiTheme="majorHAnsi" w:hAnsiTheme="majorHAnsi"/>
          <w:i/>
        </w:rPr>
        <w:t xml:space="preserve">taff for </w:t>
      </w:r>
      <w:r w:rsidR="00137796">
        <w:rPr>
          <w:rFonts w:asciiTheme="majorHAnsi" w:hAnsiTheme="majorHAnsi"/>
          <w:i/>
        </w:rPr>
        <w:t>R</w:t>
      </w:r>
      <w:r w:rsidR="00A8780C">
        <w:rPr>
          <w:rFonts w:asciiTheme="majorHAnsi" w:hAnsiTheme="majorHAnsi"/>
          <w:i/>
        </w:rPr>
        <w:t xml:space="preserve">eview and </w:t>
      </w:r>
      <w:r w:rsidR="00137796">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3639BB82" w14:textId="6493192B" w:rsidR="00C91AA8" w:rsidRPr="007C2F1C" w:rsidRDefault="007C2F1C" w:rsidP="00232D42">
      <w:pPr>
        <w:pStyle w:val="Heading1"/>
        <w:spacing w:before="0" w:after="200"/>
      </w:pPr>
      <w:bookmarkStart w:id="4" w:name="_Toc503860495"/>
      <w:r w:rsidRPr="007C2F1C">
        <w:t>Conduct Preliminary Data Gathering</w:t>
      </w:r>
      <w:bookmarkEnd w:id="4"/>
    </w:p>
    <w:p w14:paraId="7D02B3BC" w14:textId="21120D35" w:rsidR="00550F16" w:rsidRDefault="00550F16" w:rsidP="00232D42">
      <w:pPr>
        <w:pStyle w:val="Heading2"/>
        <w:spacing w:before="0" w:after="200"/>
      </w:pPr>
      <w:bookmarkStart w:id="5" w:name="_Toc503860496"/>
      <w:r>
        <w:t>Assess Community Context</w:t>
      </w:r>
      <w:bookmarkEnd w:id="5"/>
    </w:p>
    <w:p w14:paraId="1FDEF228" w14:textId="1573CA52" w:rsidR="00550F16" w:rsidRPr="00550F16" w:rsidRDefault="00550F16" w:rsidP="00232D42">
      <w:pPr>
        <w:pStyle w:val="ListParagraph"/>
        <w:numPr>
          <w:ilvl w:val="2"/>
          <w:numId w:val="2"/>
        </w:numPr>
        <w:tabs>
          <w:tab w:val="left" w:pos="1980"/>
        </w:tabs>
        <w:rPr>
          <w:rFonts w:asciiTheme="majorHAnsi" w:hAnsiTheme="majorHAnsi" w:cs="Times New Roman"/>
          <w:b/>
          <w:i/>
          <w:sz w:val="24"/>
          <w:szCs w:val="24"/>
        </w:rPr>
      </w:pPr>
      <w:bookmarkStart w:id="6" w:name="VicinityMap"/>
      <w:r w:rsidRPr="007C2F1C">
        <w:rPr>
          <w:rFonts w:asciiTheme="majorHAnsi" w:eastAsia="Times New Roman" w:hAnsiTheme="majorHAnsi" w:cs="Times New Roman"/>
          <w:i/>
          <w:sz w:val="24"/>
          <w:szCs w:val="24"/>
        </w:rPr>
        <w:t>Prepare a Vicinity Map</w:t>
      </w:r>
      <w:bookmarkEnd w:id="6"/>
    </w:p>
    <w:p w14:paraId="5D5C7E33" w14:textId="5FB523D4" w:rsidR="00550F16" w:rsidRPr="00550F16" w:rsidRDefault="003A3E9C" w:rsidP="00232D42">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00550F16" w:rsidRPr="00550F16">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 xml:space="preserve">a </w:t>
      </w:r>
      <w:r w:rsidR="00550F16" w:rsidRPr="00550F16">
        <w:rPr>
          <w:rFonts w:asciiTheme="majorHAnsi" w:eastAsia="Times New Roman" w:hAnsiTheme="majorHAnsi" w:cs="Times New Roman"/>
          <w:sz w:val="24"/>
          <w:szCs w:val="24"/>
        </w:rPr>
        <w:t xml:space="preserve">vicinity map that shows the project </w:t>
      </w:r>
      <w:r w:rsidR="00550F16">
        <w:rPr>
          <w:rFonts w:asciiTheme="majorHAnsi" w:eastAsia="Times New Roman" w:hAnsiTheme="majorHAnsi" w:cs="Times New Roman"/>
          <w:sz w:val="24"/>
          <w:szCs w:val="24"/>
        </w:rPr>
        <w:t>location in relation to nearby cities or within the county.</w:t>
      </w:r>
      <w:r w:rsidR="00B735B1">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The STIP map can be used for this</w:t>
      </w:r>
      <w:r w:rsidR="00760145">
        <w:rPr>
          <w:rFonts w:asciiTheme="majorHAnsi" w:eastAsia="Times New Roman" w:hAnsiTheme="majorHAnsi" w:cs="Times New Roman"/>
          <w:sz w:val="24"/>
          <w:szCs w:val="24"/>
        </w:rPr>
        <w:t xml:space="preserve"> purpose</w:t>
      </w:r>
      <w:r w:rsidR="00550F16" w:rsidRPr="00550F16">
        <w:rPr>
          <w:rFonts w:asciiTheme="majorHAnsi" w:eastAsia="Times New Roman" w:hAnsiTheme="majorHAnsi" w:cs="Times New Roman"/>
          <w:sz w:val="24"/>
          <w:szCs w:val="24"/>
        </w:rPr>
        <w:t>. This should be included in the Community Context section of the report’s Executive Summary.</w:t>
      </w:r>
    </w:p>
    <w:p w14:paraId="1608EA97" w14:textId="45CD4768" w:rsidR="00550F16" w:rsidRPr="00550F16" w:rsidRDefault="00550F16"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D54C1A9" w14:textId="75BAF5AB" w:rsidR="003A3E9C" w:rsidRDefault="00550F16" w:rsidP="00232D42">
      <w:pPr>
        <w:pStyle w:val="ListParagraph"/>
        <w:tabs>
          <w:tab w:val="left" w:pos="1980"/>
        </w:tabs>
        <w:ind w:left="1440"/>
        <w:contextualSpacing w:val="0"/>
        <w:rPr>
          <w:rFonts w:asciiTheme="majorHAnsi" w:eastAsia="Times New Roman" w:hAnsiTheme="majorHAnsi" w:cs="Times New Roman"/>
          <w:sz w:val="24"/>
          <w:szCs w:val="24"/>
        </w:rPr>
      </w:pPr>
      <w:r w:rsidRPr="00550F16">
        <w:rPr>
          <w:rFonts w:asciiTheme="majorHAnsi" w:eastAsia="Times New Roman" w:hAnsiTheme="majorHAnsi" w:cs="Times New Roman"/>
          <w:sz w:val="24"/>
          <w:szCs w:val="24"/>
        </w:rPr>
        <w:t>Identify and map all key community features</w:t>
      </w:r>
      <w:r w:rsidR="003A3E9C">
        <w:rPr>
          <w:rFonts w:asciiTheme="majorHAnsi" w:eastAsia="Times New Roman" w:hAnsiTheme="majorHAnsi" w:cs="Times New Roman"/>
          <w:sz w:val="24"/>
          <w:szCs w:val="24"/>
        </w:rPr>
        <w:t>. See Appendix A for details about what to include. This should be included in in the Executive Summary following Notable Characteristics, Impacts</w:t>
      </w:r>
      <w:r w:rsidR="003A03D0">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and Recommendations.</w:t>
      </w:r>
    </w:p>
    <w:p w14:paraId="5FDB4962" w14:textId="28A63083" w:rsidR="00C91AA8" w:rsidRPr="001E3407" w:rsidRDefault="00A64645" w:rsidP="00232D42">
      <w:pPr>
        <w:pStyle w:val="Heading2"/>
        <w:spacing w:before="0" w:after="200"/>
      </w:pPr>
      <w:bookmarkStart w:id="7" w:name="_Toc503860497"/>
      <w:r>
        <w:lastRenderedPageBreak/>
        <w:t>Collect and Analyze</w:t>
      </w:r>
      <w:r w:rsidR="00D36276">
        <w:t xml:space="preserve"> Demographic Data</w:t>
      </w:r>
      <w:bookmarkEnd w:id="7"/>
    </w:p>
    <w:p w14:paraId="61095EE1" w14:textId="1E01B28A" w:rsidR="00AB02F1" w:rsidRPr="001E3407" w:rsidRDefault="00A64645"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Determine a</w:t>
      </w:r>
      <w:r w:rsidR="00DF7272">
        <w:rPr>
          <w:rFonts w:asciiTheme="majorHAnsi" w:eastAsia="Times New Roman" w:hAnsiTheme="majorHAnsi" w:cs="Times New Roman"/>
          <w:i/>
          <w:sz w:val="24"/>
          <w:szCs w:val="24"/>
        </w:rPr>
        <w:t xml:space="preserve"> </w:t>
      </w:r>
      <w:r w:rsidR="00AB02F1"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3F89C7FD" w14:textId="2D7D8D14" w:rsidR="001E3407" w:rsidRDefault="00AB02F1" w:rsidP="007122CB">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sidR="003A3E9C">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w:t>
      </w:r>
      <w:r w:rsidR="001E3407" w:rsidRPr="001E3407">
        <w:rPr>
          <w:rFonts w:asciiTheme="majorHAnsi" w:eastAsia="Times New Roman" w:hAnsiTheme="majorHAnsi" w:cs="Times New Roman"/>
          <w:sz w:val="24"/>
          <w:szCs w:val="24"/>
        </w:rPr>
        <w:t xml:space="preserve">The DSA </w:t>
      </w:r>
      <w:r w:rsidR="00843E5C">
        <w:rPr>
          <w:rFonts w:asciiTheme="majorHAnsi" w:eastAsia="Times New Roman" w:hAnsiTheme="majorHAnsi" w:cs="Times New Roman"/>
          <w:sz w:val="24"/>
          <w:szCs w:val="24"/>
        </w:rPr>
        <w:t xml:space="preserve">generally </w:t>
      </w:r>
      <w:r w:rsidR="001E3407" w:rsidRPr="001E3407">
        <w:rPr>
          <w:rFonts w:asciiTheme="majorHAnsi" w:eastAsia="Times New Roman" w:hAnsiTheme="majorHAnsi" w:cs="Times New Roman"/>
          <w:sz w:val="24"/>
          <w:szCs w:val="24"/>
        </w:rPr>
        <w:t xml:space="preserve">represents </w:t>
      </w:r>
      <w:r w:rsidR="00EF2272">
        <w:rPr>
          <w:rFonts w:asciiTheme="majorHAnsi" w:eastAsia="Times New Roman" w:hAnsiTheme="majorHAnsi" w:cs="Times New Roman"/>
          <w:sz w:val="24"/>
          <w:szCs w:val="24"/>
        </w:rPr>
        <w:t>all</w:t>
      </w:r>
      <w:r w:rsidR="001E3407" w:rsidRPr="001E3407">
        <w:rPr>
          <w:rFonts w:asciiTheme="majorHAnsi" w:eastAsia="Times New Roman" w:hAnsiTheme="majorHAnsi" w:cs="Times New Roman"/>
          <w:sz w:val="24"/>
          <w:szCs w:val="24"/>
        </w:rPr>
        <w:t xml:space="preserve"> Block Groups that </w:t>
      </w:r>
      <w:r w:rsidR="00FF5D8B">
        <w:rPr>
          <w:rFonts w:asciiTheme="majorHAnsi" w:eastAsia="Times New Roman" w:hAnsiTheme="majorHAnsi" w:cs="Times New Roman"/>
          <w:sz w:val="24"/>
          <w:szCs w:val="24"/>
        </w:rPr>
        <w:t>overlap with</w:t>
      </w:r>
      <w:r w:rsidR="001E3407" w:rsidRPr="001E3407">
        <w:rPr>
          <w:rFonts w:asciiTheme="majorHAnsi" w:eastAsia="Times New Roman" w:hAnsiTheme="majorHAnsi" w:cs="Times New Roman"/>
          <w:sz w:val="24"/>
          <w:szCs w:val="24"/>
        </w:rPr>
        <w:t xml:space="preserve"> the DCIA and contains the population group for which demographic data will be analyzed.</w:t>
      </w:r>
      <w:r w:rsidR="00843E5C">
        <w:rPr>
          <w:rFonts w:asciiTheme="majorHAnsi" w:eastAsia="Times New Roman" w:hAnsiTheme="majorHAnsi" w:cs="Times New Roman"/>
          <w:sz w:val="24"/>
          <w:szCs w:val="24"/>
        </w:rPr>
        <w:t xml:space="preserve"> A block group should be left out of the DSA if: (1) the portion of the block group within the DCIA has no residents; or (2) the block group is within a military base.</w:t>
      </w:r>
    </w:p>
    <w:p w14:paraId="3E53FDA3" w14:textId="316622B8" w:rsidR="00FF5D8B" w:rsidRPr="001E3407" w:rsidRDefault="00FF5D8B" w:rsidP="007122CB">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3C9FE1E" w14:textId="7CC87C8C" w:rsidR="00CB3196" w:rsidRDefault="00CB3196"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Prepare a </w:t>
      </w:r>
      <w:r w:rsidR="00DE4EA1">
        <w:rPr>
          <w:rFonts w:asciiTheme="majorHAnsi" w:eastAsia="Times New Roman" w:hAnsiTheme="majorHAnsi" w:cs="Times New Roman"/>
          <w:sz w:val="24"/>
          <w:szCs w:val="24"/>
        </w:rPr>
        <w:t>DSA</w:t>
      </w:r>
      <w:r>
        <w:rPr>
          <w:rFonts w:asciiTheme="majorHAnsi" w:eastAsia="Times New Roman" w:hAnsiTheme="majorHAnsi" w:cs="Times New Roman"/>
          <w:sz w:val="24"/>
          <w:szCs w:val="24"/>
        </w:rPr>
        <w:t xml:space="preserve"> Map </w:t>
      </w:r>
      <w:r w:rsidR="00760145">
        <w:rPr>
          <w:rFonts w:asciiTheme="majorHAnsi" w:eastAsia="Times New Roman" w:hAnsiTheme="majorHAnsi" w:cs="Times New Roman"/>
          <w:sz w:val="24"/>
          <w:szCs w:val="24"/>
        </w:rPr>
        <w:t xml:space="preserve">that </w:t>
      </w:r>
      <w:r>
        <w:rPr>
          <w:rFonts w:asciiTheme="majorHAnsi" w:eastAsia="Times New Roman" w:hAnsiTheme="majorHAnsi" w:cs="Times New Roman"/>
          <w:sz w:val="24"/>
          <w:szCs w:val="24"/>
        </w:rPr>
        <w:t>displays the DSA boundary and Census</w:t>
      </w:r>
      <w:r w:rsidR="007F275A">
        <w:rPr>
          <w:rFonts w:asciiTheme="majorHAnsi" w:eastAsia="Times New Roman" w:hAnsiTheme="majorHAnsi" w:cs="Times New Roman"/>
          <w:sz w:val="24"/>
          <w:szCs w:val="24"/>
        </w:rPr>
        <w:t xml:space="preserve"> Tract</w:t>
      </w:r>
      <w:r>
        <w:rPr>
          <w:rFonts w:asciiTheme="majorHAnsi" w:eastAsia="Times New Roman" w:hAnsiTheme="majorHAnsi" w:cs="Times New Roman"/>
          <w:sz w:val="24"/>
          <w:szCs w:val="24"/>
        </w:rPr>
        <w:t xml:space="preserve"> Block Groups within the boundary. The Block Groups should be shaded different colors to easily differentiate them and labeled with “CT XXX, BG XX</w:t>
      </w:r>
      <w:r w:rsidR="00760145">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EF2272">
        <w:rPr>
          <w:rFonts w:asciiTheme="majorHAnsi" w:eastAsia="Times New Roman" w:hAnsiTheme="majorHAnsi" w:cs="Times New Roman"/>
          <w:sz w:val="24"/>
          <w:szCs w:val="24"/>
        </w:rPr>
        <w:t xml:space="preserve">Include the DCIA boundary </w:t>
      </w:r>
      <w:r w:rsidR="003346BE">
        <w:rPr>
          <w:rFonts w:asciiTheme="majorHAnsi" w:eastAsia="Times New Roman" w:hAnsiTheme="majorHAnsi" w:cs="Times New Roman"/>
          <w:sz w:val="24"/>
          <w:szCs w:val="24"/>
        </w:rPr>
        <w:t>for reference.</w:t>
      </w:r>
    </w:p>
    <w:p w14:paraId="3FB82041" w14:textId="77777777" w:rsidR="00FF5D8B" w:rsidRPr="00FF5D8B" w:rsidRDefault="00FF5D8B" w:rsidP="00232D42">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17268A23" w14:textId="545B7FD0" w:rsidR="001E3407" w:rsidRDefault="001E3407" w:rsidP="00232D42">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sidR="00CE038A">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sidR="00102FEE">
        <w:rPr>
          <w:rFonts w:asciiTheme="majorHAnsi" w:eastAsia="Times New Roman" w:hAnsiTheme="majorHAnsi" w:cs="Times New Roman"/>
          <w:sz w:val="24"/>
          <w:szCs w:val="24"/>
        </w:rPr>
        <w:t xml:space="preserve">available from </w:t>
      </w:r>
      <w:r w:rsidR="004C2600">
        <w:rPr>
          <w:rFonts w:asciiTheme="majorHAnsi" w:eastAsia="Times New Roman" w:hAnsiTheme="majorHAnsi" w:cs="Times New Roman"/>
          <w:sz w:val="24"/>
          <w:szCs w:val="24"/>
        </w:rPr>
        <w:t xml:space="preserve">the </w:t>
      </w:r>
      <w:r w:rsidR="00BA7135">
        <w:rPr>
          <w:rFonts w:asciiTheme="majorHAnsi" w:eastAsia="Times New Roman" w:hAnsiTheme="majorHAnsi" w:cs="Times New Roman"/>
          <w:sz w:val="24"/>
          <w:szCs w:val="24"/>
        </w:rPr>
        <w:t xml:space="preserve">Connect NCDOT website </w:t>
      </w:r>
      <w:r w:rsidRPr="00FF5D8B">
        <w:rPr>
          <w:rFonts w:asciiTheme="majorHAnsi" w:eastAsia="Times New Roman" w:hAnsiTheme="majorHAnsi" w:cs="Times New Roman"/>
          <w:sz w:val="24"/>
          <w:szCs w:val="24"/>
        </w:rPr>
        <w:t xml:space="preserve">or by request from </w:t>
      </w:r>
      <w:r w:rsidR="00BA7135">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sidR="00BA7135">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sidR="00CE038A">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w:t>
      </w:r>
      <w:r w:rsidR="007F275A" w:rsidRPr="00FF5D8B">
        <w:rPr>
          <w:rFonts w:asciiTheme="majorHAnsi" w:eastAsia="Times New Roman" w:hAnsiTheme="majorHAnsi" w:cs="Times New Roman"/>
          <w:sz w:val="24"/>
          <w:szCs w:val="24"/>
        </w:rPr>
        <w:t xml:space="preserve">applicable </w:t>
      </w:r>
      <w:r w:rsidRPr="00FF5D8B">
        <w:rPr>
          <w:rFonts w:asciiTheme="majorHAnsi" w:eastAsia="Times New Roman" w:hAnsiTheme="majorHAnsi" w:cs="Times New Roman"/>
          <w:sz w:val="24"/>
          <w:szCs w:val="24"/>
        </w:rPr>
        <w:t xml:space="preserve">county and </w:t>
      </w:r>
      <w:r w:rsidR="007F275A" w:rsidRPr="00FF5D8B">
        <w:rPr>
          <w:rFonts w:asciiTheme="majorHAnsi" w:eastAsia="Times New Roman" w:hAnsiTheme="majorHAnsi" w:cs="Times New Roman"/>
          <w:sz w:val="24"/>
          <w:szCs w:val="24"/>
        </w:rPr>
        <w:t xml:space="preserve">the </w:t>
      </w:r>
      <w:r w:rsidRPr="00FF5D8B">
        <w:rPr>
          <w:rFonts w:asciiTheme="majorHAnsi" w:eastAsia="Times New Roman" w:hAnsiTheme="majorHAnsi" w:cs="Times New Roman"/>
          <w:sz w:val="24"/>
          <w:szCs w:val="24"/>
        </w:rPr>
        <w:t>state.</w:t>
      </w:r>
    </w:p>
    <w:p w14:paraId="4E0E3069" w14:textId="379B75F5" w:rsidR="00FF5D8B" w:rsidRPr="00FF5D8B" w:rsidRDefault="00FF5D8B"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Document the demographic data in Appendix A of the report.</w:t>
      </w:r>
      <w:r w:rsidR="00B735B1">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 xml:space="preserve">Tables from the Demographic Tool should be copied and pasted into Appendix A; these tables </w:t>
      </w:r>
      <w:r w:rsidR="003A143A">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sidR="00B65F4A">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sidR="00B65F4A">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sidR="00D91135">
        <w:rPr>
          <w:rFonts w:asciiTheme="majorHAnsi" w:eastAsia="Times New Roman" w:hAnsiTheme="majorHAnsi" w:cs="Times New Roman"/>
          <w:sz w:val="24"/>
          <w:szCs w:val="24"/>
        </w:rPr>
        <w:t>, and</w:t>
      </w:r>
      <w:r w:rsidR="00B65F4A">
        <w:rPr>
          <w:rFonts w:asciiTheme="majorHAnsi" w:eastAsia="Times New Roman" w:hAnsiTheme="majorHAnsi" w:cs="Times New Roman"/>
          <w:sz w:val="24"/>
          <w:szCs w:val="24"/>
        </w:rPr>
        <w:t xml:space="preserve"> population change</w:t>
      </w:r>
      <w:r w:rsidRPr="00FF5D8B">
        <w:rPr>
          <w:rFonts w:asciiTheme="majorHAnsi" w:eastAsia="Times New Roman" w:hAnsiTheme="majorHAnsi" w:cs="Times New Roman"/>
          <w:sz w:val="24"/>
          <w:szCs w:val="24"/>
        </w:rPr>
        <w:t xml:space="preserve">. </w:t>
      </w:r>
    </w:p>
    <w:p w14:paraId="30B7F856" w14:textId="77777777" w:rsidR="00DF7272" w:rsidRPr="007C2F1C" w:rsidRDefault="00522C5C" w:rsidP="00232D42">
      <w:pPr>
        <w:pStyle w:val="Heading2"/>
        <w:spacing w:before="0" w:after="200"/>
      </w:pPr>
      <w:bookmarkStart w:id="8" w:name="_Toc503860498"/>
      <w:r w:rsidRPr="007C2F1C">
        <w:t>Gather Stakeholder Input &amp; Field Data</w:t>
      </w:r>
      <w:bookmarkEnd w:id="8"/>
    </w:p>
    <w:p w14:paraId="0C89F49D" w14:textId="77777777" w:rsidR="00CC6A8D" w:rsidRDefault="00FF5D8B" w:rsidP="00232D42">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sidR="0073530F">
        <w:rPr>
          <w:rFonts w:asciiTheme="majorHAnsi" w:eastAsia="Times New Roman" w:hAnsiTheme="majorHAnsi" w:cs="Times New Roman"/>
          <w:i/>
          <w:sz w:val="24"/>
          <w:szCs w:val="24"/>
        </w:rPr>
        <w:t>Direct Community Impact Area</w:t>
      </w:r>
    </w:p>
    <w:p w14:paraId="75BE8200" w14:textId="169A8548" w:rsidR="003A3E9C" w:rsidRPr="00522C5C" w:rsidRDefault="00FF5D8B" w:rsidP="00CC6A8D">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sidR="000B62F4">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sidR="00407B43">
        <w:rPr>
          <w:rFonts w:asciiTheme="majorHAnsi" w:eastAsia="Times New Roman" w:hAnsiTheme="majorHAnsi" w:cs="Times New Roman"/>
          <w:sz w:val="24"/>
          <w:szCs w:val="24"/>
        </w:rPr>
        <w:t>and/</w:t>
      </w:r>
      <w:r>
        <w:rPr>
          <w:rFonts w:asciiTheme="majorHAnsi" w:eastAsia="Times New Roman" w:hAnsiTheme="majorHAnsi" w:cs="Times New Roman"/>
          <w:sz w:val="24"/>
          <w:szCs w:val="24"/>
        </w:rPr>
        <w:t xml:space="preserve">or walk </w:t>
      </w:r>
      <w:r w:rsidRPr="00522C5C">
        <w:rPr>
          <w:rFonts w:asciiTheme="majorHAnsi" w:eastAsia="Times New Roman" w:hAnsiTheme="majorHAnsi" w:cs="Times New Roman"/>
          <w:sz w:val="24"/>
          <w:szCs w:val="24"/>
        </w:rPr>
        <w:t>the DCIA and any other</w:t>
      </w:r>
      <w:r w:rsidR="00407B43">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sidR="00407B43">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ite photos in Appendix B of the report.</w:t>
      </w:r>
      <w:r w:rsidR="00B735B1">
        <w:rPr>
          <w:rFonts w:asciiTheme="majorHAnsi" w:eastAsia="Times New Roman" w:hAnsiTheme="majorHAnsi" w:cs="Times New Roman"/>
          <w:sz w:val="24"/>
          <w:szCs w:val="24"/>
        </w:rPr>
        <w:t xml:space="preserve"> </w:t>
      </w:r>
      <w:r w:rsidR="003A3E9C">
        <w:rPr>
          <w:rFonts w:asciiTheme="majorHAnsi" w:eastAsia="Times New Roman" w:hAnsiTheme="majorHAnsi" w:cs="Times New Roman"/>
          <w:sz w:val="24"/>
          <w:szCs w:val="24"/>
        </w:rPr>
        <w:t xml:space="preserve">Photos should illustrate the resources and characteristics in the DCIA such as </w:t>
      </w:r>
      <w:r w:rsidR="0050023B">
        <w:rPr>
          <w:rFonts w:asciiTheme="majorHAnsi" w:eastAsia="Times New Roman" w:hAnsiTheme="majorHAnsi" w:cs="Times New Roman"/>
          <w:sz w:val="24"/>
          <w:szCs w:val="24"/>
        </w:rPr>
        <w:t>Environmental Justice (</w:t>
      </w:r>
      <w:r w:rsidR="003A3E9C">
        <w:rPr>
          <w:rFonts w:asciiTheme="majorHAnsi" w:eastAsia="Times New Roman" w:hAnsiTheme="majorHAnsi" w:cs="Times New Roman"/>
          <w:sz w:val="24"/>
          <w:szCs w:val="24"/>
        </w:rPr>
        <w:t>EJ</w:t>
      </w:r>
      <w:r w:rsidR="0050023B">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LEP or other special population presence; </w:t>
      </w:r>
      <w:r w:rsidR="003A3E9C">
        <w:rPr>
          <w:rFonts w:asciiTheme="majorHAnsi" w:eastAsia="Times New Roman" w:hAnsiTheme="majorHAnsi" w:cs="Times New Roman"/>
          <w:sz w:val="24"/>
          <w:szCs w:val="24"/>
        </w:rPr>
        <w:lastRenderedPageBreak/>
        <w:t xml:space="preserve">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w:t>
      </w:r>
      <w:r w:rsidR="004C2600">
        <w:rPr>
          <w:rFonts w:asciiTheme="majorHAnsi" w:eastAsia="Times New Roman" w:hAnsiTheme="majorHAnsi" w:cs="Times New Roman"/>
          <w:sz w:val="24"/>
          <w:szCs w:val="24"/>
        </w:rPr>
        <w:t>on the bridge or roadway itself.</w:t>
      </w:r>
      <w:r w:rsidR="003A3E9C" w:rsidRPr="00243FA7">
        <w:rPr>
          <w:rFonts w:asciiTheme="majorHAnsi" w:eastAsia="Times New Roman" w:hAnsiTheme="majorHAnsi" w:cs="Times New Roman"/>
          <w:sz w:val="24"/>
          <w:szCs w:val="24"/>
        </w:rPr>
        <w:t xml:space="preserve"> Notify</w:t>
      </w:r>
      <w:r w:rsidR="003A3E9C">
        <w:rPr>
          <w:rFonts w:asciiTheme="majorHAnsi" w:eastAsia="Times New Roman" w:hAnsiTheme="majorHAnsi" w:cs="Times New Roman"/>
          <w:sz w:val="24"/>
          <w:szCs w:val="24"/>
        </w:rPr>
        <w:t xml:space="preserve"> C</w:t>
      </w:r>
      <w:r w:rsidR="004C2600">
        <w:rPr>
          <w:rFonts w:asciiTheme="majorHAnsi" w:eastAsia="Times New Roman" w:hAnsiTheme="majorHAnsi" w:cs="Times New Roman"/>
          <w:sz w:val="24"/>
          <w:szCs w:val="24"/>
        </w:rPr>
        <w:t xml:space="preserve">ommunity </w:t>
      </w:r>
      <w:r w:rsidR="003A3E9C">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3A3E9C">
        <w:rPr>
          <w:rFonts w:asciiTheme="majorHAnsi" w:eastAsia="Times New Roman" w:hAnsiTheme="majorHAnsi" w:cs="Times New Roman"/>
          <w:sz w:val="24"/>
          <w:szCs w:val="24"/>
        </w:rPr>
        <w:t xml:space="preserve"> </w:t>
      </w:r>
      <w:r w:rsidR="003A3E9C" w:rsidRPr="00243FA7">
        <w:rPr>
          <w:rFonts w:asciiTheme="majorHAnsi" w:eastAsia="Times New Roman" w:hAnsiTheme="majorHAnsi" w:cs="Times New Roman"/>
          <w:sz w:val="24"/>
          <w:szCs w:val="24"/>
        </w:rPr>
        <w:t>if the field visit or additional research suggests that expanded community coordination may be appropriate.</w:t>
      </w:r>
    </w:p>
    <w:p w14:paraId="346FF40C" w14:textId="77777777" w:rsidR="00CC6A8D" w:rsidRDefault="00ED650F" w:rsidP="00232D42">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19947EE7" w14:textId="26A22AF1" w:rsidR="002A05A4" w:rsidRDefault="0053705C" w:rsidP="00CC6A8D">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00ED650F"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sidR="00ED650F">
        <w:rPr>
          <w:rFonts w:asciiTheme="majorHAnsi" w:eastAsia="Times New Roman" w:hAnsiTheme="majorHAnsi" w:cs="Times New Roman"/>
          <w:sz w:val="24"/>
          <w:szCs w:val="24"/>
        </w:rPr>
        <w:t>s</w:t>
      </w:r>
      <w:r w:rsidR="00ED650F" w:rsidRPr="00ED650F">
        <w:rPr>
          <w:rFonts w:asciiTheme="majorHAnsi" w:eastAsia="Times New Roman" w:hAnsiTheme="majorHAnsi" w:cs="Times New Roman"/>
          <w:sz w:val="24"/>
          <w:szCs w:val="24"/>
        </w:rPr>
        <w:t xml:space="preserve"> </w:t>
      </w:r>
      <w:r w:rsidR="00ED650F">
        <w:rPr>
          <w:rFonts w:asciiTheme="majorHAnsi" w:eastAsia="Times New Roman" w:hAnsiTheme="majorHAnsi" w:cs="Times New Roman"/>
          <w:sz w:val="24"/>
          <w:szCs w:val="24"/>
        </w:rPr>
        <w:t>(</w:t>
      </w:r>
      <w:r w:rsidR="004C2600">
        <w:rPr>
          <w:rFonts w:asciiTheme="majorHAnsi" w:eastAsia="Times New Roman" w:hAnsiTheme="majorHAnsi" w:cs="Times New Roman"/>
          <w:sz w:val="24"/>
          <w:szCs w:val="24"/>
        </w:rPr>
        <w:t>available</w:t>
      </w:r>
      <w:r w:rsidR="00ED650F">
        <w:rPr>
          <w:rFonts w:asciiTheme="majorHAnsi" w:eastAsia="Times New Roman" w:hAnsiTheme="majorHAnsi" w:cs="Times New Roman"/>
          <w:sz w:val="24"/>
          <w:szCs w:val="24"/>
        </w:rPr>
        <w:t xml:space="preserve"> </w:t>
      </w:r>
      <w:r w:rsidR="004C2600">
        <w:rPr>
          <w:rFonts w:asciiTheme="majorHAnsi" w:eastAsia="Times New Roman" w:hAnsiTheme="majorHAnsi" w:cs="Times New Roman"/>
          <w:sz w:val="24"/>
          <w:szCs w:val="24"/>
        </w:rPr>
        <w:t xml:space="preserve">from the Connect NCDOT website </w:t>
      </w:r>
      <w:r w:rsidR="00ED650F">
        <w:rPr>
          <w:rFonts w:asciiTheme="majorHAnsi" w:eastAsia="Times New Roman" w:hAnsiTheme="majorHAnsi" w:cs="Times New Roman"/>
          <w:sz w:val="24"/>
          <w:szCs w:val="24"/>
        </w:rPr>
        <w:t>or by request from C</w:t>
      </w:r>
      <w:r w:rsidR="004C2600">
        <w:rPr>
          <w:rFonts w:asciiTheme="majorHAnsi" w:eastAsia="Times New Roman" w:hAnsiTheme="majorHAnsi" w:cs="Times New Roman"/>
          <w:sz w:val="24"/>
          <w:szCs w:val="24"/>
        </w:rPr>
        <w:t xml:space="preserve">ommunity </w:t>
      </w:r>
      <w:r w:rsidR="00ED650F">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ED650F">
        <w:rPr>
          <w:rFonts w:asciiTheme="majorHAnsi" w:eastAsia="Times New Roman" w:hAnsiTheme="majorHAnsi" w:cs="Times New Roman"/>
          <w:sz w:val="24"/>
          <w:szCs w:val="24"/>
        </w:rPr>
        <w:t xml:space="preserve"> staff) should be sent to </w:t>
      </w:r>
      <w:r w:rsidR="004B181F">
        <w:rPr>
          <w:rFonts w:asciiTheme="majorHAnsi" w:eastAsia="Times New Roman" w:hAnsiTheme="majorHAnsi" w:cs="Times New Roman"/>
          <w:sz w:val="24"/>
          <w:szCs w:val="24"/>
        </w:rPr>
        <w:t>Emergency Management Services (</w:t>
      </w:r>
      <w:r w:rsidR="005A2B7D">
        <w:rPr>
          <w:rFonts w:asciiTheme="majorHAnsi" w:eastAsia="Times New Roman" w:hAnsiTheme="majorHAnsi" w:cs="Times New Roman"/>
          <w:sz w:val="24"/>
          <w:szCs w:val="24"/>
        </w:rPr>
        <w:t>EMS</w:t>
      </w:r>
      <w:r w:rsidR="004B181F">
        <w:rPr>
          <w:rFonts w:asciiTheme="majorHAnsi" w:eastAsia="Times New Roman" w:hAnsiTheme="majorHAnsi" w:cs="Times New Roman"/>
          <w:sz w:val="24"/>
          <w:szCs w:val="24"/>
        </w:rPr>
        <w:t>)</w:t>
      </w:r>
      <w:r w:rsidR="005A2B7D">
        <w:rPr>
          <w:rFonts w:asciiTheme="majorHAnsi" w:eastAsia="Times New Roman" w:hAnsiTheme="majorHAnsi" w:cs="Times New Roman"/>
          <w:sz w:val="24"/>
          <w:szCs w:val="24"/>
        </w:rPr>
        <w:t xml:space="preserve">, </w:t>
      </w:r>
      <w:r w:rsidR="00522C5C">
        <w:rPr>
          <w:rFonts w:asciiTheme="majorHAnsi" w:eastAsia="Times New Roman" w:hAnsiTheme="majorHAnsi" w:cs="Times New Roman"/>
          <w:sz w:val="24"/>
          <w:szCs w:val="24"/>
        </w:rPr>
        <w:t>local planners, and school</w:t>
      </w:r>
      <w:r w:rsidR="000646F6">
        <w:rPr>
          <w:rFonts w:asciiTheme="majorHAnsi" w:eastAsia="Times New Roman" w:hAnsiTheme="majorHAnsi" w:cs="Times New Roman"/>
          <w:sz w:val="24"/>
          <w:szCs w:val="24"/>
        </w:rPr>
        <w:t xml:space="preserve"> transportation</w:t>
      </w:r>
      <w:r w:rsidR="00522C5C">
        <w:rPr>
          <w:rFonts w:asciiTheme="majorHAnsi" w:eastAsia="Times New Roman" w:hAnsiTheme="majorHAnsi" w:cs="Times New Roman"/>
          <w:sz w:val="24"/>
          <w:szCs w:val="24"/>
        </w:rPr>
        <w:t xml:space="preserve"> staff</w:t>
      </w:r>
      <w:r w:rsidR="00760145">
        <w:rPr>
          <w:rFonts w:asciiTheme="majorHAnsi" w:eastAsia="Times New Roman" w:hAnsiTheme="majorHAnsi" w:cs="Times New Roman"/>
          <w:sz w:val="24"/>
          <w:szCs w:val="24"/>
        </w:rPr>
        <w:t>,</w:t>
      </w:r>
      <w:r w:rsidR="00522C5C">
        <w:rPr>
          <w:rFonts w:asciiTheme="majorHAnsi" w:eastAsia="Times New Roman" w:hAnsiTheme="majorHAnsi" w:cs="Times New Roman"/>
          <w:sz w:val="24"/>
          <w:szCs w:val="24"/>
        </w:rPr>
        <w:t xml:space="preserve"> and a reasonable effort made to solicit responses.</w:t>
      </w:r>
      <w:r w:rsidR="00B735B1">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There may be</w:t>
      </w:r>
      <w:r w:rsidR="00ED650F" w:rsidRPr="00ED650F">
        <w:rPr>
          <w:rFonts w:asciiTheme="majorHAnsi" w:eastAsia="Times New Roman" w:hAnsiTheme="majorHAnsi" w:cs="Times New Roman"/>
          <w:sz w:val="24"/>
          <w:szCs w:val="24"/>
        </w:rPr>
        <w:t xml:space="preserve"> additional local officials or stakeholder(s) </w:t>
      </w:r>
      <w:r w:rsidR="00AE52F3">
        <w:rPr>
          <w:rFonts w:asciiTheme="majorHAnsi" w:eastAsia="Times New Roman" w:hAnsiTheme="majorHAnsi" w:cs="Times New Roman"/>
          <w:sz w:val="24"/>
          <w:szCs w:val="24"/>
        </w:rPr>
        <w:t xml:space="preserve">who should be contacted </w:t>
      </w:r>
      <w:r w:rsidR="00ED650F" w:rsidRPr="00ED650F">
        <w:rPr>
          <w:rFonts w:asciiTheme="majorHAnsi" w:eastAsia="Times New Roman" w:hAnsiTheme="majorHAnsi" w:cs="Times New Roman"/>
          <w:sz w:val="24"/>
          <w:szCs w:val="24"/>
        </w:rPr>
        <w:t>for comment or expertise</w:t>
      </w:r>
      <w:r w:rsidR="00AE52F3">
        <w:rPr>
          <w:rFonts w:asciiTheme="majorHAnsi" w:eastAsia="Times New Roman" w:hAnsiTheme="majorHAnsi" w:cs="Times New Roman"/>
          <w:sz w:val="24"/>
          <w:szCs w:val="24"/>
        </w:rPr>
        <w:t>,</w:t>
      </w:r>
      <w:r w:rsidR="00ED650F" w:rsidRPr="00ED650F">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 xml:space="preserve">depending </w:t>
      </w:r>
      <w:r w:rsidR="00ED650F" w:rsidRPr="00ED650F">
        <w:rPr>
          <w:rFonts w:asciiTheme="majorHAnsi" w:eastAsia="Times New Roman" w:hAnsiTheme="majorHAnsi" w:cs="Times New Roman"/>
          <w:sz w:val="24"/>
          <w:szCs w:val="24"/>
        </w:rPr>
        <w:t>on the presence of a particular resource or potential impact</w:t>
      </w:r>
      <w:r w:rsidR="00AE52F3">
        <w:rPr>
          <w:rFonts w:asciiTheme="majorHAnsi" w:eastAsia="Times New Roman" w:hAnsiTheme="majorHAnsi" w:cs="Times New Roman"/>
          <w:sz w:val="24"/>
          <w:szCs w:val="24"/>
        </w:rPr>
        <w:t xml:space="preserve"> of a given project</w:t>
      </w:r>
      <w:r w:rsidR="00ED650F" w:rsidRPr="00ED650F">
        <w:rPr>
          <w:rFonts w:asciiTheme="majorHAnsi" w:eastAsia="Times New Roman" w:hAnsiTheme="majorHAnsi" w:cs="Times New Roman"/>
          <w:sz w:val="24"/>
          <w:szCs w:val="24"/>
        </w:rPr>
        <w:t xml:space="preserve">. In such cases, </w:t>
      </w:r>
      <w:r w:rsidR="00AE52F3">
        <w:rPr>
          <w:rFonts w:asciiTheme="majorHAnsi" w:eastAsia="Times New Roman" w:hAnsiTheme="majorHAnsi" w:cs="Times New Roman"/>
          <w:sz w:val="24"/>
          <w:szCs w:val="24"/>
        </w:rPr>
        <w:t xml:space="preserve">use </w:t>
      </w:r>
      <w:r w:rsidR="00ED650F" w:rsidRPr="00ED650F">
        <w:rPr>
          <w:rFonts w:asciiTheme="majorHAnsi" w:eastAsia="Times New Roman" w:hAnsiTheme="majorHAnsi" w:cs="Times New Roman"/>
          <w:sz w:val="24"/>
          <w:szCs w:val="24"/>
        </w:rPr>
        <w:t xml:space="preserve">the same procedure </w:t>
      </w:r>
      <w:r w:rsidR="00AE52F3" w:rsidRPr="00AE52F3">
        <w:rPr>
          <w:rFonts w:asciiTheme="majorHAnsi" w:eastAsia="Times New Roman" w:hAnsiTheme="majorHAnsi" w:cs="Times New Roman"/>
          <w:sz w:val="24"/>
          <w:szCs w:val="24"/>
        </w:rPr>
        <w:t>to reach</w:t>
      </w:r>
      <w:r w:rsidR="00AE52F3">
        <w:rPr>
          <w:rFonts w:asciiTheme="majorHAnsi" w:eastAsia="Times New Roman" w:hAnsiTheme="majorHAnsi" w:cs="Times New Roman"/>
          <w:sz w:val="24"/>
          <w:szCs w:val="24"/>
        </w:rPr>
        <w:t xml:space="preserve"> </w:t>
      </w:r>
      <w:r w:rsidR="00ED650F" w:rsidRPr="00ED650F">
        <w:rPr>
          <w:rFonts w:asciiTheme="majorHAnsi" w:eastAsia="Times New Roman" w:hAnsiTheme="majorHAnsi" w:cs="Times New Roman"/>
          <w:sz w:val="24"/>
          <w:szCs w:val="24"/>
        </w:rPr>
        <w:t>those other points of local contact.</w:t>
      </w:r>
    </w:p>
    <w:p w14:paraId="444BD6B5" w14:textId="550DC2F6" w:rsidR="00DF7272" w:rsidRPr="007C2F1C" w:rsidRDefault="00DF7272" w:rsidP="00F22B5E">
      <w:pPr>
        <w:pStyle w:val="Heading1"/>
        <w:spacing w:before="0" w:after="200"/>
        <w:ind w:left="360" w:hanging="360"/>
      </w:pPr>
      <w:bookmarkStart w:id="9" w:name="_Toc503860499"/>
      <w:r w:rsidRPr="007C2F1C">
        <w:t>DOCUMENT COMMUNITY CHARACTERISTICS</w:t>
      </w:r>
      <w:r w:rsidR="00A8780C">
        <w:t>, IMPACTS, AND RECOMMENDATIONS</w:t>
      </w:r>
      <w:bookmarkEnd w:id="9"/>
    </w:p>
    <w:p w14:paraId="2C78AE3A" w14:textId="7F4593CF" w:rsidR="00EB0138" w:rsidRPr="007C2F1C" w:rsidRDefault="000E7E18" w:rsidP="00232D42">
      <w:pPr>
        <w:pStyle w:val="Heading2"/>
        <w:spacing w:before="0" w:after="200"/>
      </w:pPr>
      <w:bookmarkStart w:id="10" w:name="_Toc503860500"/>
      <w:r>
        <w:t>Presence</w:t>
      </w:r>
      <w:bookmarkEnd w:id="10"/>
    </w:p>
    <w:p w14:paraId="4DE7BAD3" w14:textId="4499FD33" w:rsidR="000E7E18" w:rsidRPr="00366BD7" w:rsidRDefault="000E7E18" w:rsidP="000E7E18">
      <w:pPr>
        <w:ind w:left="1080"/>
        <w:rPr>
          <w:rFonts w:asciiTheme="majorHAnsi" w:hAnsiTheme="majorHAnsi" w:cs="Times New Roman"/>
          <w:sz w:val="24"/>
          <w:szCs w:val="24"/>
          <w:u w:val="single"/>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843E5C">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sidR="00B735B1">
        <w:rPr>
          <w:rFonts w:asciiTheme="majorHAnsi" w:hAnsiTheme="majorHAnsi"/>
          <w:sz w:val="24"/>
          <w:szCs w:val="24"/>
        </w:rPr>
        <w:t xml:space="preserve"> </w:t>
      </w:r>
      <w:r>
        <w:rPr>
          <w:rFonts w:asciiTheme="majorHAnsi" w:hAnsiTheme="majorHAnsi"/>
          <w:sz w:val="24"/>
          <w:szCs w:val="24"/>
        </w:rPr>
        <w:t xml:space="preserve">For each </w:t>
      </w:r>
      <w:r w:rsidR="003A03D0">
        <w:rPr>
          <w:rFonts w:asciiTheme="majorHAnsi" w:hAnsiTheme="majorHAnsi"/>
          <w:sz w:val="24"/>
          <w:szCs w:val="24"/>
        </w:rPr>
        <w:t>characteristic</w:t>
      </w:r>
      <w:r>
        <w:rPr>
          <w:rFonts w:asciiTheme="majorHAnsi" w:hAnsiTheme="majorHAnsi"/>
          <w:sz w:val="24"/>
          <w:szCs w:val="24"/>
        </w:rPr>
        <w:t>, select the appropriate condition check box.</w:t>
      </w:r>
      <w:r w:rsidR="00B735B1">
        <w:rPr>
          <w:rFonts w:asciiTheme="majorHAnsi" w:hAnsiTheme="majorHAnsi"/>
          <w:sz w:val="24"/>
          <w:szCs w:val="24"/>
        </w:rPr>
        <w:t xml:space="preserve"> </w:t>
      </w:r>
      <w:r w:rsidRPr="00366BD7">
        <w:rPr>
          <w:rFonts w:asciiTheme="majorHAnsi" w:hAnsiTheme="majorHAnsi"/>
          <w:sz w:val="24"/>
          <w:szCs w:val="24"/>
        </w:rPr>
        <w:t xml:space="preserve">When a </w:t>
      </w:r>
      <w:r w:rsidR="003A03D0">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documented and the descriptive details should be provided.</w:t>
      </w:r>
      <w:r w:rsidR="00B735B1">
        <w:rPr>
          <w:rFonts w:asciiTheme="majorHAnsi" w:hAnsiTheme="majorHAnsi"/>
          <w:sz w:val="24"/>
          <w:szCs w:val="24"/>
        </w:rPr>
        <w:t xml:space="preserve"> </w:t>
      </w:r>
      <w:r>
        <w:rPr>
          <w:rFonts w:asciiTheme="majorHAnsi" w:hAnsiTheme="majorHAnsi"/>
          <w:sz w:val="24"/>
          <w:szCs w:val="24"/>
        </w:rPr>
        <w:t>When applicable, provide the associated standard language (Appendix B).</w:t>
      </w:r>
      <w:r w:rsidR="00B735B1">
        <w:rPr>
          <w:rFonts w:asciiTheme="majorHAnsi" w:hAnsiTheme="majorHAnsi"/>
          <w:sz w:val="24"/>
          <w:szCs w:val="24"/>
        </w:rPr>
        <w:t xml:space="preserve"> </w:t>
      </w:r>
      <w:r w:rsidRPr="00366BD7">
        <w:rPr>
          <w:rFonts w:asciiTheme="majorHAnsi" w:hAnsiTheme="majorHAnsi" w:cs="Times New Roman"/>
          <w:sz w:val="24"/>
          <w:szCs w:val="24"/>
        </w:rPr>
        <w:t>If a c</w:t>
      </w:r>
      <w:r w:rsidR="003A03D0">
        <w:rPr>
          <w:rFonts w:asciiTheme="majorHAnsi" w:hAnsiTheme="majorHAnsi" w:cs="Times New Roman"/>
          <w:sz w:val="24"/>
          <w:szCs w:val="24"/>
        </w:rPr>
        <w:t>haract</w:t>
      </w:r>
      <w:r w:rsidRPr="00366BD7">
        <w:rPr>
          <w:rFonts w:asciiTheme="majorHAnsi" w:hAnsiTheme="majorHAnsi" w:cs="Times New Roman"/>
          <w:sz w:val="24"/>
          <w:szCs w:val="24"/>
        </w:rPr>
        <w:t>e</w:t>
      </w:r>
      <w:r w:rsidR="003A03D0">
        <w:rPr>
          <w:rFonts w:asciiTheme="majorHAnsi" w:hAnsiTheme="majorHAnsi" w:cs="Times New Roman"/>
          <w:sz w:val="24"/>
          <w:szCs w:val="24"/>
        </w:rPr>
        <w:t>ristic</w:t>
      </w:r>
      <w:r w:rsidRPr="00366BD7">
        <w:rPr>
          <w:rFonts w:asciiTheme="majorHAnsi" w:hAnsiTheme="majorHAnsi" w:cs="Times New Roman"/>
          <w:sz w:val="24"/>
          <w:szCs w:val="24"/>
        </w:rPr>
        <w:t xml:space="preserve"> is not present, check “NO” in the template, delete the gray text form field, and leave the space blank. </w:t>
      </w:r>
      <w:r w:rsidRPr="00366BD7">
        <w:rPr>
          <w:rFonts w:asciiTheme="majorHAnsi" w:hAnsiTheme="majorHAnsi" w:cs="Times New Roman"/>
          <w:i/>
          <w:sz w:val="24"/>
          <w:szCs w:val="24"/>
        </w:rPr>
        <w:t xml:space="preserve">There should not be any text if a </w:t>
      </w:r>
      <w:r w:rsidR="003A03D0">
        <w:rPr>
          <w:rFonts w:asciiTheme="majorHAnsi" w:hAnsiTheme="majorHAnsi" w:cs="Times New Roman"/>
          <w:i/>
          <w:sz w:val="24"/>
          <w:szCs w:val="24"/>
        </w:rPr>
        <w:t>cha</w:t>
      </w:r>
      <w:r w:rsidRPr="00366BD7">
        <w:rPr>
          <w:rFonts w:asciiTheme="majorHAnsi" w:hAnsiTheme="majorHAnsi" w:cs="Times New Roman"/>
          <w:i/>
          <w:sz w:val="24"/>
          <w:szCs w:val="24"/>
        </w:rPr>
        <w:t>r</w:t>
      </w:r>
      <w:r w:rsidR="003A03D0">
        <w:rPr>
          <w:rFonts w:asciiTheme="majorHAnsi" w:hAnsiTheme="majorHAnsi" w:cs="Times New Roman"/>
          <w:i/>
          <w:sz w:val="24"/>
          <w:szCs w:val="24"/>
        </w:rPr>
        <w:t>act</w:t>
      </w:r>
      <w:r w:rsidRPr="00366BD7">
        <w:rPr>
          <w:rFonts w:asciiTheme="majorHAnsi" w:hAnsiTheme="majorHAnsi" w:cs="Times New Roman"/>
          <w:i/>
          <w:sz w:val="24"/>
          <w:szCs w:val="24"/>
        </w:rPr>
        <w:t>e</w:t>
      </w:r>
      <w:r w:rsidR="003A03D0">
        <w:rPr>
          <w:rFonts w:asciiTheme="majorHAnsi" w:hAnsiTheme="majorHAnsi" w:cs="Times New Roman"/>
          <w:i/>
          <w:sz w:val="24"/>
          <w:szCs w:val="24"/>
        </w:rPr>
        <w:t>ri</w:t>
      </w:r>
      <w:r w:rsidRPr="00366BD7">
        <w:rPr>
          <w:rFonts w:asciiTheme="majorHAnsi" w:hAnsiTheme="majorHAnsi" w:cs="Times New Roman"/>
          <w:i/>
          <w:sz w:val="24"/>
          <w:szCs w:val="24"/>
        </w:rPr>
        <w:t>s</w:t>
      </w:r>
      <w:r w:rsidR="003A03D0">
        <w:rPr>
          <w:rFonts w:asciiTheme="majorHAnsi" w:hAnsiTheme="majorHAnsi" w:cs="Times New Roman"/>
          <w:i/>
          <w:sz w:val="24"/>
          <w:szCs w:val="24"/>
        </w:rPr>
        <w:t>tic</w:t>
      </w:r>
      <w:r w:rsidRPr="00366BD7">
        <w:rPr>
          <w:rFonts w:asciiTheme="majorHAnsi" w:hAnsiTheme="majorHAnsi" w:cs="Times New Roman"/>
          <w:i/>
          <w:sz w:val="24"/>
          <w:szCs w:val="24"/>
        </w:rPr>
        <w:t xml:space="preserve"> is not present</w:t>
      </w:r>
      <w:r w:rsidRPr="00366BD7">
        <w:rPr>
          <w:rFonts w:asciiTheme="majorHAnsi" w:hAnsiTheme="majorHAnsi" w:cs="Times New Roman"/>
          <w:sz w:val="24"/>
          <w:szCs w:val="24"/>
        </w:rPr>
        <w:t>.</w:t>
      </w:r>
    </w:p>
    <w:p w14:paraId="2CC0C40F" w14:textId="0CAAA47C" w:rsidR="00EB0138" w:rsidRDefault="000E7E18" w:rsidP="000E7E18">
      <w:pPr>
        <w:pStyle w:val="Heading2"/>
      </w:pPr>
      <w:bookmarkStart w:id="11" w:name="_Toc503860501"/>
      <w:r>
        <w:lastRenderedPageBreak/>
        <w:t>Impacts</w:t>
      </w:r>
      <w:bookmarkEnd w:id="11"/>
    </w:p>
    <w:p w14:paraId="552317AC" w14:textId="4E48574E" w:rsidR="000E7E18" w:rsidRPr="001E7F45" w:rsidRDefault="000E7E18" w:rsidP="000E7E18">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sidR="00B735B1">
        <w:rPr>
          <w:rFonts w:asciiTheme="majorHAnsi" w:hAnsiTheme="majorHAnsi"/>
          <w:sz w:val="24"/>
        </w:rPr>
        <w:t xml:space="preserve"> </w:t>
      </w:r>
      <w:r w:rsidRPr="001E7F45">
        <w:rPr>
          <w:rFonts w:asciiTheme="majorHAnsi" w:hAnsiTheme="majorHAnsi"/>
          <w:sz w:val="24"/>
        </w:rPr>
        <w:t xml:space="preserve">Impacts of the project will be evaluated relative to all factors listed in the checklist. Explain the nature, likelihood and degree of impact (a low, moderate, or high negative impact; or a positive impact) in as much detail as possible, and </w:t>
      </w:r>
      <w:r w:rsidR="0094614F">
        <w:rPr>
          <w:rFonts w:asciiTheme="majorHAnsi" w:hAnsiTheme="majorHAnsi"/>
          <w:sz w:val="24"/>
        </w:rPr>
        <w:t>differentiate between</w:t>
      </w:r>
      <w:r w:rsidRPr="001E7F45">
        <w:rPr>
          <w:rFonts w:asciiTheme="majorHAnsi" w:hAnsiTheme="majorHAnsi"/>
          <w:sz w:val="24"/>
        </w:rPr>
        <w:t xml:space="preserve"> permanent </w:t>
      </w:r>
      <w:r w:rsidR="0094614F">
        <w:rPr>
          <w:rFonts w:asciiTheme="majorHAnsi" w:hAnsiTheme="majorHAnsi"/>
          <w:sz w:val="24"/>
        </w:rPr>
        <w:t>and</w:t>
      </w:r>
      <w:r w:rsidRPr="001E7F45">
        <w:rPr>
          <w:rFonts w:asciiTheme="majorHAnsi" w:hAnsiTheme="majorHAnsi"/>
          <w:sz w:val="24"/>
        </w:rPr>
        <w:t xml:space="preserve"> temporary </w:t>
      </w:r>
      <w:r w:rsidR="0094614F">
        <w:rPr>
          <w:rFonts w:asciiTheme="majorHAnsi" w:hAnsiTheme="majorHAnsi"/>
          <w:sz w:val="24"/>
        </w:rPr>
        <w:t>(</w:t>
      </w:r>
      <w:r w:rsidRPr="001E7F45">
        <w:rPr>
          <w:rFonts w:asciiTheme="majorHAnsi" w:hAnsiTheme="majorHAnsi"/>
          <w:sz w:val="24"/>
        </w:rPr>
        <w:t>construction</w:t>
      </w:r>
      <w:r w:rsidR="0094614F">
        <w:rPr>
          <w:rFonts w:asciiTheme="majorHAnsi" w:hAnsiTheme="majorHAnsi"/>
          <w:sz w:val="24"/>
        </w:rPr>
        <w:t xml:space="preserve"> or detour)</w:t>
      </w:r>
      <w:r w:rsidRPr="001E7F45">
        <w:rPr>
          <w:rFonts w:asciiTheme="majorHAnsi" w:hAnsiTheme="majorHAnsi"/>
          <w:sz w:val="24"/>
        </w:rPr>
        <w:t xml:space="preserve"> impacts. </w:t>
      </w:r>
      <w:r>
        <w:rPr>
          <w:rFonts w:asciiTheme="majorHAnsi" w:hAnsiTheme="majorHAnsi"/>
          <w:sz w:val="24"/>
        </w:rPr>
        <w:t>When applicable, provide the associated standard language (Appendix B).</w:t>
      </w:r>
      <w:r w:rsidR="00B735B1">
        <w:rPr>
          <w:rFonts w:asciiTheme="majorHAnsi" w:hAnsiTheme="majorHAnsi"/>
          <w:sz w:val="24"/>
        </w:rPr>
        <w:t xml:space="preserve">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w:t>
      </w:r>
      <w:r w:rsidR="00B735B1">
        <w:rPr>
          <w:rFonts w:asciiTheme="majorHAnsi" w:hAnsiTheme="majorHAnsi"/>
          <w:sz w:val="24"/>
        </w:rPr>
        <w:t xml:space="preserve"> </w:t>
      </w:r>
      <w:r w:rsidR="003C1397">
        <w:rPr>
          <w:rFonts w:asciiTheme="majorHAnsi" w:hAnsiTheme="majorHAnsi"/>
          <w:sz w:val="24"/>
        </w:rPr>
        <w:t>I</w:t>
      </w:r>
      <w:r w:rsidR="003C1397" w:rsidRPr="000F30EF">
        <w:rPr>
          <w:rFonts w:asciiTheme="majorHAnsi" w:hAnsiTheme="majorHAnsi"/>
          <w:sz w:val="24"/>
        </w:rPr>
        <w:t>f no impact is anticipated, there should not be any descriptive text included.</w:t>
      </w:r>
    </w:p>
    <w:p w14:paraId="484A3AD4" w14:textId="55CE8BA3" w:rsidR="00407568" w:rsidRDefault="00407568" w:rsidP="000E7E18">
      <w:pPr>
        <w:ind w:left="1080"/>
        <w:rPr>
          <w:rFonts w:asciiTheme="majorHAnsi" w:hAnsiTheme="majorHAnsi"/>
          <w:sz w:val="24"/>
        </w:rPr>
      </w:pPr>
      <w:r>
        <w:rPr>
          <w:rFonts w:asciiTheme="majorHAnsi" w:hAnsiTheme="majorHAnsi"/>
          <w:sz w:val="24"/>
        </w:rPr>
        <w:t xml:space="preserve">If more than one project alternative is under consideration, describe any differences in the nature of impact among the alternatives.  </w:t>
      </w:r>
    </w:p>
    <w:p w14:paraId="79F1C79C" w14:textId="16261989" w:rsidR="000E7E18" w:rsidRDefault="000E7E18" w:rsidP="000E7E18">
      <w:pPr>
        <w:pStyle w:val="Heading2"/>
      </w:pPr>
      <w:bookmarkStart w:id="12" w:name="_Toc503860502"/>
      <w:r>
        <w:t>Recommendations</w:t>
      </w:r>
      <w:bookmarkEnd w:id="12"/>
    </w:p>
    <w:p w14:paraId="4EAE562A" w14:textId="71E34966" w:rsidR="000E7E18" w:rsidRPr="001E7F45" w:rsidRDefault="000E7E18" w:rsidP="000E7E18">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sidR="00B735B1">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sidR="002D63A2">
        <w:rPr>
          <w:rFonts w:asciiTheme="majorHAnsi" w:eastAsia="Times New Roman" w:hAnsiTheme="majorHAnsi" w:cs="Arial"/>
          <w:bCs/>
          <w:sz w:val="24"/>
          <w:szCs w:val="26"/>
        </w:rPr>
        <w:t>Appendix B.</w:t>
      </w:r>
    </w:p>
    <w:p w14:paraId="0411017E" w14:textId="1B72EAAF" w:rsidR="00DA5B69" w:rsidRPr="00652104" w:rsidRDefault="00DA5B69" w:rsidP="00DA5B69">
      <w:pPr>
        <w:pStyle w:val="Heading2"/>
      </w:pPr>
      <w:bookmarkStart w:id="13" w:name="_Toc503860503"/>
      <w:r>
        <w:t>Checklist Items</w:t>
      </w:r>
      <w:bookmarkEnd w:id="13"/>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federally-funded,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2EF9A77B"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lastRenderedPageBreak/>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6C6B75">
        <w:rPr>
          <w:rFonts w:asciiTheme="majorHAnsi" w:eastAsia="Times New Roman" w:hAnsiTheme="majorHAnsi" w:cs="Times New Roman"/>
          <w:sz w:val="24"/>
          <w:szCs w:val="24"/>
        </w:rPr>
        <w:t>Project Manager</w:t>
      </w:r>
      <w:r w:rsidR="00A17228">
        <w:rPr>
          <w:rFonts w:asciiTheme="majorHAnsi" w:eastAsia="Times New Roman" w:hAnsiTheme="majorHAnsi" w:cs="Times New Roman"/>
          <w:sz w:val="24"/>
          <w:szCs w:val="24"/>
        </w:rPr>
        <w:t xml:space="preserve"> 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7BE11504"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EB0138" w:rsidRPr="00EB0138">
        <w:rPr>
          <w:rFonts w:asciiTheme="majorHAnsi" w:eastAsia="Times New Roman" w:hAnsiTheme="majorHAnsi" w:cs="Times New Roman"/>
          <w:sz w:val="24"/>
          <w:szCs w:val="24"/>
        </w:rPr>
        <w:t xml:space="preserve"> </w:t>
      </w:r>
    </w:p>
    <w:p w14:paraId="1EEA09CF" w14:textId="77777777"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4AFDF245"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index for NC counties, available here:</w:t>
      </w:r>
      <w:r w:rsidR="00B4677E" w:rsidRPr="00B4677E">
        <w:t xml:space="preserve"> </w:t>
      </w:r>
      <w:hyperlink r:id="rId9" w:history="1">
        <w:r w:rsidR="00B4677E"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 xml:space="preserve">. </w:t>
      </w:r>
    </w:p>
    <w:p w14:paraId="06522D27" w14:textId="0CD73F74"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 xml:space="preserve">If a Section 6(f) resource is found in the DCIA, inform the NCDOT </w:t>
      </w:r>
      <w:r w:rsidR="006C6B75">
        <w:rPr>
          <w:rFonts w:asciiTheme="majorHAnsi" w:eastAsia="Times New Roman" w:hAnsiTheme="majorHAnsi" w:cs="Times New Roman"/>
          <w:sz w:val="24"/>
          <w:szCs w:val="24"/>
        </w:rPr>
        <w:t>Project Manager</w:t>
      </w:r>
      <w:r w:rsidRPr="00A10DED">
        <w:rPr>
          <w:rFonts w:asciiTheme="majorHAnsi" w:eastAsia="Times New Roman" w:hAnsiTheme="majorHAnsi" w:cs="Times New Roman"/>
          <w:sz w:val="24"/>
          <w:szCs w:val="24"/>
        </w:rPr>
        <w:t xml:space="preserve"> as soon as possible, and determine who will coordinate with NCDE</w:t>
      </w:r>
      <w:r w:rsidR="006C6B75">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w:t>
      </w:r>
      <w:r w:rsidRPr="00A10DED">
        <w:rPr>
          <w:rFonts w:asciiTheme="majorHAnsi" w:eastAsia="Times New Roman" w:hAnsiTheme="majorHAnsi" w:cs="Times New Roman"/>
          <w:sz w:val="24"/>
          <w:szCs w:val="24"/>
        </w:rPr>
        <w:lastRenderedPageBreak/>
        <w:t>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07264BE1" w:rsidR="00611B2A" w:rsidRPr="00732E73" w:rsidRDefault="00611B2A" w:rsidP="00732E73">
      <w:pPr>
        <w:ind w:left="1440"/>
        <w:rPr>
          <w:rFonts w:asciiTheme="majorHAnsi" w:eastAsia="Times New Roman" w:hAnsiTheme="majorHAnsi" w:cs="Times New Roman"/>
          <w:sz w:val="24"/>
          <w:szCs w:val="24"/>
          <w:u w:val="single"/>
        </w:rPr>
      </w:pPr>
      <w:r w:rsidRPr="00732E73">
        <w:rPr>
          <w:rFonts w:asciiTheme="majorHAnsi" w:eastAsia="Times New Roman" w:hAnsiTheme="majorHAnsi" w:cs="Times New Roman"/>
          <w:sz w:val="24"/>
          <w:szCs w:val="24"/>
          <w:u w:val="single"/>
        </w:rPr>
        <w:t>Impacts</w:t>
      </w:r>
    </w:p>
    <w:p w14:paraId="64D28496" w14:textId="0F677FB4" w:rsidR="003C1397" w:rsidRDefault="00611B2A" w:rsidP="00732E73">
      <w:pPr>
        <w:pStyle w:val="ListParagraph"/>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732E73">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61E9A6FD" w14:textId="4E5FE4CB" w:rsidR="00157020" w:rsidRPr="00D65549" w:rsidRDefault="00C00C25" w:rsidP="00732E73">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5F9EE3E" w14:textId="4D066367"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whether or not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7777777"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035787E" w14:textId="4A4F5083"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5E2174" w:rsidRPr="00A10DED">
        <w:rPr>
          <w:rFonts w:asciiTheme="majorHAnsi" w:eastAsia="Times New Roman" w:hAnsiTheme="majorHAnsi" w:cs="Times New Roman"/>
          <w:sz w:val="24"/>
          <w:szCs w:val="24"/>
        </w:rPr>
        <w:t xml:space="preserve"> </w:t>
      </w:r>
    </w:p>
    <w:p w14:paraId="0C5ABB68" w14:textId="77777777" w:rsidR="002E7AAF" w:rsidRDefault="002E7AAF">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899877F" w14:textId="68331FE0"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lastRenderedPageBreak/>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558607C3"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8C5E12D" w14:textId="77777777" w:rsidR="00A708A0" w:rsidRPr="00F22B5E" w:rsidRDefault="00A708A0" w:rsidP="002E7AAF">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2E7AAF">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2E7AAF">
      <w:pPr>
        <w:pStyle w:val="ListParagraph"/>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r w:rsidRPr="00366BD7">
        <w:rPr>
          <w:rFonts w:asciiTheme="majorHAnsi" w:hAnsiTheme="majorHAnsi"/>
          <w:sz w:val="24"/>
        </w:rPr>
        <w:t>Future plans for bike/pedestrian facilities should be included here. Summarize the nature of the facility, or plans for the facility</w:t>
      </w:r>
      <w:r w:rsidR="00B61EB7">
        <w:rPr>
          <w:rFonts w:asciiTheme="majorHAnsi" w:hAnsiTheme="majorHAnsi"/>
          <w:sz w:val="24"/>
        </w:rPr>
        <w:t>.</w:t>
      </w:r>
      <w:r w:rsidRPr="00366BD7">
        <w:rPr>
          <w:rFonts w:asciiTheme="majorHAnsi" w:hAnsiTheme="majorHAnsi"/>
          <w:sz w:val="24"/>
        </w:rPr>
        <w:t xml:space="preserve"> </w:t>
      </w:r>
    </w:p>
    <w:p w14:paraId="646DF376" w14:textId="77777777" w:rsidR="00A708A0" w:rsidRPr="00F22B5E" w:rsidRDefault="00A708A0" w:rsidP="002E7AAF">
      <w:pPr>
        <w:pStyle w:val="ListParagraph"/>
        <w:ind w:left="1440"/>
        <w:contextualSpacing w:val="0"/>
        <w:rPr>
          <w:rFonts w:asciiTheme="majorHAnsi" w:hAnsiTheme="majorHAnsi"/>
          <w:sz w:val="24"/>
          <w:u w:val="single"/>
        </w:rPr>
      </w:pPr>
      <w:r w:rsidRPr="00F22B5E">
        <w:rPr>
          <w:rFonts w:asciiTheme="majorHAnsi" w:hAnsiTheme="majorHAnsi"/>
          <w:sz w:val="24"/>
          <w:u w:val="single"/>
        </w:rPr>
        <w:t>Impacts</w:t>
      </w:r>
    </w:p>
    <w:p w14:paraId="6921F192" w14:textId="194A80BB" w:rsidR="00A708A0" w:rsidRDefault="00A708A0" w:rsidP="002E7AAF">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198FB836" w14:textId="77777777" w:rsidR="002E7AAF" w:rsidRDefault="002E7AAF">
      <w:pPr>
        <w:rPr>
          <w:rFonts w:asciiTheme="majorHAnsi" w:hAnsiTheme="majorHAnsi"/>
          <w:sz w:val="24"/>
          <w:u w:val="single"/>
        </w:rPr>
      </w:pPr>
      <w:r>
        <w:rPr>
          <w:rFonts w:asciiTheme="majorHAnsi" w:hAnsiTheme="majorHAnsi"/>
          <w:sz w:val="24"/>
          <w:u w:val="single"/>
        </w:rPr>
        <w:br w:type="page"/>
      </w:r>
    </w:p>
    <w:p w14:paraId="660D1D0B" w14:textId="300DB970" w:rsidR="000D0AFB" w:rsidRPr="00F22B5E" w:rsidRDefault="000D0AFB" w:rsidP="002E7AAF">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Recommendation</w:t>
      </w:r>
    </w:p>
    <w:p w14:paraId="11E4A014" w14:textId="6844F78F" w:rsidR="00C00C25" w:rsidRPr="00366BD7" w:rsidRDefault="00C00C25" w:rsidP="002E7AAF">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63D69F8"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 xml:space="preserve">Bicycle/Pedestrian Activity </w:t>
      </w:r>
    </w:p>
    <w:p w14:paraId="0D173992"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1CD22147" w:rsidR="00A708A0"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1E7C624A"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32B70770"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32A520CA" w14:textId="5FBB4A0F"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7BA38A92" w14:textId="77777777" w:rsidR="002E7AAF" w:rsidRDefault="002E7AAF">
      <w:pPr>
        <w:rPr>
          <w:rFonts w:asciiTheme="majorHAnsi" w:hAnsiTheme="majorHAnsi"/>
          <w:sz w:val="24"/>
          <w:u w:val="single"/>
        </w:rPr>
      </w:pPr>
      <w:r>
        <w:rPr>
          <w:rFonts w:asciiTheme="majorHAnsi" w:hAnsiTheme="majorHAnsi"/>
          <w:sz w:val="24"/>
          <w:u w:val="single"/>
        </w:rPr>
        <w:br w:type="page"/>
      </w:r>
    </w:p>
    <w:p w14:paraId="389EF4FB" w14:textId="399A9DC6" w:rsidR="00A708A0" w:rsidRPr="00F22B5E" w:rsidRDefault="00A708A0" w:rsidP="00A708A0">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Recommendation</w:t>
      </w:r>
    </w:p>
    <w:p w14:paraId="55FF43D8" w14:textId="6779B176" w:rsidR="00B24161" w:rsidRDefault="00B24161" w:rsidP="00B24161">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843E5C">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7D78308E" w14:textId="77777777" w:rsidR="006C6B75" w:rsidRPr="00F71E33" w:rsidRDefault="006C6B75" w:rsidP="006C6B75">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Safety</w:t>
      </w:r>
      <w:r>
        <w:rPr>
          <w:rFonts w:asciiTheme="majorHAnsi" w:eastAsia="Times New Roman" w:hAnsiTheme="majorHAnsi" w:cs="Times New Roman"/>
          <w:i/>
          <w:sz w:val="24"/>
          <w:szCs w:val="24"/>
        </w:rPr>
        <w:t xml:space="preserve"> for Bicyclists, Pedestrians, and Transit Users</w:t>
      </w:r>
    </w:p>
    <w:p w14:paraId="06EBBF5C" w14:textId="77777777" w:rsidR="006C6B75" w:rsidRPr="00F71E33" w:rsidRDefault="006C6B75" w:rsidP="006C6B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1D18E4FF" w14:textId="77777777" w:rsidR="006C6B75" w:rsidRDefault="006C6B75" w:rsidP="006C6B75">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5F15C36E" w14:textId="77777777" w:rsidR="006C6B75" w:rsidRPr="00F71E33" w:rsidRDefault="006C6B75" w:rsidP="006C6B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0F74706" w14:textId="77777777" w:rsidR="006C6B75" w:rsidRDefault="006C6B75" w:rsidP="006C6B75">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safety issues, perhaps by increasing or decreasing isolation for particular areas,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096C98E2" w14:textId="77777777" w:rsidR="006C6B75" w:rsidRPr="00F71E33" w:rsidRDefault="006C6B75" w:rsidP="006C6B75">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4299DBC7" w14:textId="233C740C" w:rsidR="006C6B75" w:rsidRDefault="006C6B75" w:rsidP="00CD2A68">
      <w:pPr>
        <w:ind w:left="144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E53F920" w14:textId="4AA734D9"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7F2B2E9F"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Local area plans may include: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843E5C">
        <w:rPr>
          <w:rFonts w:asciiTheme="majorHAnsi" w:eastAsia="Times New Roman" w:hAnsiTheme="majorHAnsi" w:cs="Arial"/>
          <w:bCs/>
          <w:sz w:val="24"/>
          <w:szCs w:val="26"/>
        </w:rPr>
        <w:t xml:space="preserve">State and local bicycle, pedestrian, and greenway plans should be listed in the “Bicycle, Pedestrian and/or Greenway Facilities and Active Transportation”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1C6BA7B8"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lastRenderedPageBreak/>
        <w:t xml:space="preserve">Based on information provided by local officials or obtained through local area research, document in </w:t>
      </w:r>
      <w:r w:rsidR="00843E5C">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of the 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6433DB4F"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0D5B4A">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0D5B4A">
        <w:rPr>
          <w:rFonts w:asciiTheme="majorHAnsi" w:hAnsiTheme="majorHAnsi"/>
          <w:sz w:val="24"/>
        </w:rPr>
        <w:t>N</w:t>
      </w:r>
      <w:r w:rsidRPr="000F30EF">
        <w:rPr>
          <w:rFonts w:asciiTheme="majorHAnsi" w:hAnsiTheme="majorHAnsi"/>
          <w:sz w:val="24"/>
        </w:rPr>
        <w:t xml:space="preserve">ote </w:t>
      </w:r>
      <w:r w:rsidR="000D5B4A">
        <w:rPr>
          <w:rFonts w:asciiTheme="majorHAnsi" w:hAnsiTheme="majorHAnsi"/>
          <w:sz w:val="24"/>
        </w:rPr>
        <w:t>any</w:t>
      </w:r>
      <w:r w:rsidRPr="000F30EF">
        <w:rPr>
          <w:rFonts w:asciiTheme="majorHAnsi" w:hAnsiTheme="majorHAnsi"/>
          <w:sz w:val="24"/>
        </w:rPr>
        <w:t xml:space="preserve"> document</w:t>
      </w:r>
      <w:r w:rsidR="000D5B4A">
        <w:rPr>
          <w:rFonts w:asciiTheme="majorHAnsi" w:hAnsiTheme="majorHAnsi"/>
          <w:sz w:val="24"/>
        </w:rPr>
        <w:t>s</w:t>
      </w:r>
      <w:r w:rsidRPr="000F30EF">
        <w:rPr>
          <w:rFonts w:asciiTheme="majorHAnsi" w:hAnsiTheme="majorHAnsi"/>
          <w:sz w:val="24"/>
        </w:rPr>
        <w:t xml:space="preserve"> with which the project is </w:t>
      </w:r>
      <w:r w:rsidR="000D5B4A">
        <w:rPr>
          <w:rFonts w:asciiTheme="majorHAnsi" w:hAnsiTheme="majorHAnsi"/>
          <w:sz w:val="24"/>
        </w:rPr>
        <w:t xml:space="preserve">not </w:t>
      </w:r>
      <w:r w:rsidRPr="000F30EF">
        <w:rPr>
          <w:rFonts w:asciiTheme="majorHAnsi" w:hAnsiTheme="majorHAnsi"/>
          <w:sz w:val="24"/>
        </w:rPr>
        <w:t xml:space="preserve">consistent and describe the manner in which </w:t>
      </w:r>
      <w:r w:rsidR="000D5B4A">
        <w:rPr>
          <w:rFonts w:asciiTheme="majorHAnsi" w:hAnsiTheme="majorHAnsi"/>
          <w:sz w:val="24"/>
        </w:rPr>
        <w:t>the project is</w:t>
      </w:r>
      <w:r w:rsidRPr="000F30EF">
        <w:rPr>
          <w:rFonts w:asciiTheme="majorHAnsi" w:hAnsiTheme="majorHAnsi"/>
          <w:sz w:val="24"/>
        </w:rPr>
        <w:t xml:space="preserve"> not </w:t>
      </w:r>
      <w:r w:rsidR="000D5B4A">
        <w:rPr>
          <w:rFonts w:asciiTheme="majorHAnsi" w:hAnsiTheme="majorHAnsi"/>
          <w:sz w:val="24"/>
        </w:rPr>
        <w:t>consistent</w:t>
      </w:r>
      <w:r w:rsidRPr="000F30EF">
        <w:rPr>
          <w:rFonts w:asciiTheme="majorHAnsi" w:hAnsiTheme="majorHAnsi"/>
          <w:sz w:val="24"/>
        </w:rPr>
        <w:t>.</w:t>
      </w:r>
    </w:p>
    <w:p w14:paraId="28457509" w14:textId="1D97C05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34F1069F"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w:t>
      </w:r>
      <w:r w:rsidR="000D5B4A">
        <w:rPr>
          <w:rFonts w:asciiTheme="majorHAnsi" w:eastAsia="Times New Roman" w:hAnsiTheme="majorHAnsi" w:cs="Times New Roman"/>
          <w:sz w:val="24"/>
          <w:szCs w:val="24"/>
        </w:rPr>
        <w:t xml:space="preserve">“not consistent,” </w:t>
      </w:r>
      <w:r w:rsidRPr="00B334A4">
        <w:rPr>
          <w:rFonts w:asciiTheme="majorHAnsi" w:eastAsia="Times New Roman" w:hAnsiTheme="majorHAnsi" w:cs="Times New Roman"/>
          <w:sz w:val="24"/>
          <w:szCs w:val="24"/>
        </w:rPr>
        <w:t xml:space="preserve">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3213281E" w14:textId="2277CAEB" w:rsidR="00407568" w:rsidRDefault="00EC2C93" w:rsidP="002E7AAF">
      <w:pPr>
        <w:pStyle w:val="ListParagraph"/>
        <w:ind w:left="1440"/>
        <w:contextualSpacing w:val="0"/>
        <w:rPr>
          <w:rFonts w:asciiTheme="majorHAnsi" w:hAnsiTheme="majorHAnsi"/>
          <w:sz w:val="24"/>
          <w:u w:val="single"/>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E33C4D" w:rsidRPr="00E33C4D">
        <w:rPr>
          <w:rFonts w:asciiTheme="majorHAnsi" w:hAnsiTheme="majorHAnsi"/>
          <w:sz w:val="24"/>
          <w:szCs w:val="24"/>
        </w:rPr>
        <w:t xml:space="preserve"> </w:t>
      </w:r>
      <w:r w:rsidR="00E33C4D" w:rsidRPr="00A8390F">
        <w:rPr>
          <w:rFonts w:asciiTheme="majorHAnsi" w:hAnsiTheme="majorHAnsi"/>
          <w:sz w:val="24"/>
          <w:szCs w:val="24"/>
        </w:rPr>
        <w:t>For intensively developed corridors the C</w:t>
      </w:r>
      <w:r w:rsidR="00E33C4D">
        <w:rPr>
          <w:rFonts w:asciiTheme="majorHAnsi" w:hAnsiTheme="majorHAnsi"/>
          <w:sz w:val="24"/>
          <w:szCs w:val="24"/>
        </w:rPr>
        <w:t>CR</w:t>
      </w:r>
      <w:r w:rsidR="00E33C4D" w:rsidRPr="00A8390F">
        <w:rPr>
          <w:rFonts w:asciiTheme="majorHAnsi" w:hAnsiTheme="majorHAnsi"/>
          <w:sz w:val="24"/>
          <w:szCs w:val="24"/>
        </w:rPr>
        <w:t xml:space="preserve"> should not simply note what can be observed from maps or driving down the street but should note </w:t>
      </w:r>
      <w:r w:rsidR="00E33C4D">
        <w:rPr>
          <w:rFonts w:asciiTheme="majorHAnsi" w:hAnsiTheme="majorHAnsi"/>
          <w:sz w:val="24"/>
          <w:szCs w:val="24"/>
        </w:rPr>
        <w:t xml:space="preserve">those driveways and cross streets </w:t>
      </w:r>
      <w:r w:rsidR="00E33C4D" w:rsidRPr="00A8390F">
        <w:rPr>
          <w:rFonts w:asciiTheme="majorHAnsi" w:hAnsiTheme="majorHAnsi"/>
          <w:sz w:val="24"/>
          <w:szCs w:val="24"/>
        </w:rPr>
        <w:t>that generate notable levels of truck traffic, customer traffic</w:t>
      </w:r>
      <w:r w:rsidR="00E33C4D">
        <w:rPr>
          <w:rFonts w:asciiTheme="majorHAnsi" w:hAnsiTheme="majorHAnsi"/>
          <w:sz w:val="24"/>
          <w:szCs w:val="24"/>
        </w:rPr>
        <w:t>,</w:t>
      </w:r>
      <w:r w:rsidR="00E33C4D" w:rsidRPr="00A8390F">
        <w:rPr>
          <w:rFonts w:asciiTheme="majorHAnsi" w:hAnsiTheme="majorHAnsi"/>
          <w:sz w:val="24"/>
          <w:szCs w:val="24"/>
        </w:rPr>
        <w:t xml:space="preserve"> or commuter traffic.</w:t>
      </w:r>
      <w:r w:rsidR="00E33C4D">
        <w:rPr>
          <w:rFonts w:asciiTheme="majorHAnsi" w:hAnsiTheme="majorHAnsi"/>
          <w:sz w:val="24"/>
          <w:szCs w:val="24"/>
        </w:rPr>
        <w:t xml:space="preserve"> </w:t>
      </w:r>
      <w:r w:rsidR="006C6B75">
        <w:rPr>
          <w:rFonts w:asciiTheme="majorHAnsi" w:hAnsiTheme="majorHAnsi"/>
          <w:sz w:val="24"/>
          <w:szCs w:val="24"/>
        </w:rPr>
        <w:t xml:space="preserve">A detailed list may be provided in the appendix, under “Other Information.” </w:t>
      </w:r>
      <w:r w:rsidR="00E33C4D">
        <w:rPr>
          <w:rFonts w:asciiTheme="majorHAnsi" w:hAnsiTheme="majorHAnsi"/>
          <w:sz w:val="24"/>
          <w:szCs w:val="24"/>
        </w:rPr>
        <w:t>Driveways may be grouped by type (residential, convenience business, etc.) instead of by location.</w:t>
      </w:r>
    </w:p>
    <w:p w14:paraId="2A33110A" w14:textId="77777777" w:rsidR="0030770D" w:rsidRDefault="0030770D">
      <w:pPr>
        <w:rPr>
          <w:rFonts w:asciiTheme="majorHAnsi" w:hAnsiTheme="majorHAnsi"/>
          <w:sz w:val="24"/>
          <w:u w:val="single"/>
        </w:rPr>
      </w:pPr>
      <w:r>
        <w:rPr>
          <w:rFonts w:asciiTheme="majorHAnsi" w:hAnsiTheme="majorHAnsi"/>
          <w:sz w:val="24"/>
          <w:u w:val="single"/>
        </w:rPr>
        <w:br w:type="page"/>
      </w:r>
    </w:p>
    <w:p w14:paraId="68AA2385" w14:textId="196A9DC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62219F13" w14:textId="19BB0892"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289EFE9B" w14:textId="769A48FC"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43E23F6" w14:textId="615FF010"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64581BB8"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the presence of any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p>
    <w:p w14:paraId="5EE7707C" w14:textId="55484715"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to: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r w:rsidR="00E33C4D" w:rsidRPr="00E33C4D">
        <w:rPr>
          <w:rFonts w:asciiTheme="majorHAnsi" w:hAnsiTheme="majorHAnsi"/>
          <w:sz w:val="24"/>
          <w:szCs w:val="24"/>
        </w:rPr>
        <w:t xml:space="preserve"> </w:t>
      </w:r>
      <w:r w:rsidR="00E33C4D" w:rsidRPr="00A8390F">
        <w:rPr>
          <w:rFonts w:asciiTheme="majorHAnsi" w:hAnsiTheme="majorHAnsi"/>
          <w:sz w:val="24"/>
          <w:szCs w:val="24"/>
        </w:rPr>
        <w:t>For intensively developed corridors the C</w:t>
      </w:r>
      <w:r w:rsidR="00E33C4D">
        <w:rPr>
          <w:rFonts w:asciiTheme="majorHAnsi" w:hAnsiTheme="majorHAnsi"/>
          <w:sz w:val="24"/>
          <w:szCs w:val="24"/>
        </w:rPr>
        <w:t>CR</w:t>
      </w:r>
      <w:r w:rsidR="00E33C4D" w:rsidRPr="00A8390F">
        <w:rPr>
          <w:rFonts w:asciiTheme="majorHAnsi" w:hAnsiTheme="majorHAnsi"/>
          <w:sz w:val="24"/>
          <w:szCs w:val="24"/>
        </w:rPr>
        <w:t xml:space="preserve"> should not simply note what can be observed from maps or driving down the street but should note the presence of businesses that generate notable levels of truck traffic, customer traffic</w:t>
      </w:r>
      <w:r w:rsidR="00E33C4D">
        <w:rPr>
          <w:rFonts w:asciiTheme="majorHAnsi" w:hAnsiTheme="majorHAnsi"/>
          <w:sz w:val="24"/>
          <w:szCs w:val="24"/>
        </w:rPr>
        <w:t>,</w:t>
      </w:r>
      <w:r w:rsidR="00E33C4D" w:rsidRPr="00A8390F">
        <w:rPr>
          <w:rFonts w:asciiTheme="majorHAnsi" w:hAnsiTheme="majorHAnsi"/>
          <w:sz w:val="24"/>
          <w:szCs w:val="24"/>
        </w:rPr>
        <w:t xml:space="preserve"> or commuter traffic. </w:t>
      </w:r>
      <w:r w:rsidR="006C6B75">
        <w:rPr>
          <w:rFonts w:asciiTheme="majorHAnsi" w:hAnsiTheme="majorHAnsi"/>
          <w:sz w:val="24"/>
          <w:szCs w:val="24"/>
        </w:rPr>
        <w:t xml:space="preserve">A detailed list may be provided in the appendix, under “Other Information.” </w:t>
      </w:r>
      <w:r w:rsidR="00E33C4D" w:rsidRPr="00A8390F">
        <w:rPr>
          <w:rFonts w:asciiTheme="majorHAnsi" w:hAnsiTheme="majorHAnsi"/>
          <w:sz w:val="24"/>
          <w:szCs w:val="24"/>
        </w:rPr>
        <w:t>For access management projects the relative mix of convenience commercial to specialty and destination commercial should be noted to help gauge effects.</w:t>
      </w:r>
    </w:p>
    <w:p w14:paraId="01479EC8" w14:textId="6EB8E11A" w:rsidR="00AF6523" w:rsidRPr="00732E73" w:rsidRDefault="000A10EB" w:rsidP="00732E73">
      <w:pPr>
        <w:ind w:left="1440"/>
        <w:rPr>
          <w:rFonts w:asciiTheme="majorHAnsi" w:eastAsia="Times New Roman" w:hAnsiTheme="majorHAnsi" w:cs="Arial"/>
          <w:bCs/>
          <w:sz w:val="24"/>
          <w:szCs w:val="26"/>
          <w:u w:val="single"/>
        </w:rPr>
      </w:pPr>
      <w:r w:rsidRPr="00732E7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06FB1D60" w14:textId="6AA28E6A"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4F0A9D3" w14:textId="5FAFCFC7"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5280205" w14:textId="77777777" w:rsidR="0030770D" w:rsidRDefault="0030770D">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1E862B23" w14:textId="04218640"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lastRenderedPageBreak/>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t>Impacts</w:t>
      </w:r>
    </w:p>
    <w:p w14:paraId="6153E83B" w14:textId="2C084F8E"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From the local input provided by the EMS official, note whether any impacts 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787C998B"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301BC8D0"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CF947B8" w14:textId="3E1A3749"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3C75C66" w:rsidR="00B77370" w:rsidRPr="00F71E33" w:rsidRDefault="00B77370" w:rsidP="00732E73">
      <w:pPr>
        <w:ind w:left="1440"/>
        <w:rPr>
          <w:rFonts w:asciiTheme="majorHAnsi" w:hAnsiTheme="majorHAnsi"/>
          <w:sz w:val="24"/>
          <w:u w:val="single"/>
        </w:rPr>
      </w:pPr>
      <w:r w:rsidRPr="00F71E33">
        <w:rPr>
          <w:rFonts w:asciiTheme="majorHAnsi" w:hAnsiTheme="majorHAnsi"/>
          <w:sz w:val="24"/>
          <w:u w:val="single"/>
        </w:rPr>
        <w:t>Impacts</w:t>
      </w:r>
    </w:p>
    <w:p w14:paraId="0E496E6D" w14:textId="77777777"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to school buses during construction have been identified. </w:t>
      </w:r>
    </w:p>
    <w:p w14:paraId="7D1F8CDB" w14:textId="5F1B632E"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AC4638E" w14:textId="014F796C"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4C8B4060" w14:textId="77777777" w:rsidR="0030770D" w:rsidRDefault="0030770D">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A346293" w14:textId="13B9735C"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lastRenderedPageBreak/>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048BDAF1" w14:textId="14CDA0AE" w:rsidR="00B10240" w:rsidRDefault="00EC2C93" w:rsidP="00407568">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This may include, but is not limited to: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E33C4D">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E33C4D">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E33C4D">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10C5D509" w14:textId="79A9DCE3"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108A70BF" w14:textId="7972A726" w:rsidR="00B80136" w:rsidRDefault="00B80136" w:rsidP="00B24161">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E33C4D">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3C1397">
      <w:pPr>
        <w:pStyle w:val="ListParagraph"/>
        <w:keepNext/>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4B49DA45" w:rsidR="00B24161" w:rsidRPr="001E7F45" w:rsidRDefault="00B24161" w:rsidP="003C1397">
      <w:pPr>
        <w:pStyle w:val="ListParagraph"/>
        <w:keepNext/>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1DFE6231" w14:textId="21D121C0"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include, but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t>evidence of community connections, evidence of a common perception of the area and its history among residents, and observed community interactions.</w:t>
      </w:r>
    </w:p>
    <w:p w14:paraId="45808590" w14:textId="77777777" w:rsidR="0030770D" w:rsidRDefault="0030770D">
      <w:pPr>
        <w:rPr>
          <w:rFonts w:asciiTheme="majorHAnsi" w:hAnsiTheme="majorHAnsi"/>
          <w:sz w:val="24"/>
          <w:u w:val="single"/>
        </w:rPr>
      </w:pPr>
      <w:r>
        <w:rPr>
          <w:rFonts w:asciiTheme="majorHAnsi" w:hAnsiTheme="majorHAnsi"/>
          <w:sz w:val="24"/>
          <w:u w:val="single"/>
        </w:rPr>
        <w:br w:type="page"/>
      </w:r>
    </w:p>
    <w:p w14:paraId="62407609" w14:textId="27FA399A"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lastRenderedPageBreak/>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4BC896B5"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Otherwise, check “No” and delete the gray text form field.</w:t>
      </w:r>
    </w:p>
    <w:p w14:paraId="09E6D98F" w14:textId="6A9703DF" w:rsidR="006C461E" w:rsidRPr="00F71E33" w:rsidRDefault="006C461E"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 xml:space="preserve">Community </w:t>
      </w:r>
      <w:r w:rsidR="00681D42" w:rsidRPr="00F71E33">
        <w:rPr>
          <w:rFonts w:asciiTheme="majorHAnsi" w:eastAsia="Times New Roman" w:hAnsiTheme="majorHAnsi" w:cs="Times New Roman"/>
          <w:i/>
          <w:sz w:val="24"/>
          <w:szCs w:val="24"/>
        </w:rPr>
        <w:t xml:space="preserve">Health </w:t>
      </w:r>
    </w:p>
    <w:p w14:paraId="0E7954B0" w14:textId="628FA1DB"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5FB29F21" w14:textId="4771829D" w:rsidR="00681D42" w:rsidRDefault="00681D42"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Complete the Health Indicators Table in Appendix D of the </w:t>
      </w:r>
      <w:r w:rsidR="002E7AAF">
        <w:rPr>
          <w:rFonts w:asciiTheme="majorHAnsi" w:eastAsia="Times New Roman" w:hAnsiTheme="majorHAnsi" w:cs="Arial"/>
          <w:bCs/>
          <w:sz w:val="24"/>
          <w:szCs w:val="26"/>
        </w:rPr>
        <w:t>report</w:t>
      </w:r>
      <w:r>
        <w:rPr>
          <w:rFonts w:asciiTheme="majorHAnsi" w:eastAsia="Times New Roman" w:hAnsiTheme="majorHAnsi" w:cs="Arial"/>
          <w:bCs/>
          <w:sz w:val="24"/>
          <w:szCs w:val="26"/>
        </w:rPr>
        <w:t xml:space="preserve"> with DSA-level and county data. If the DSA covers more than one county, add columns to the table as needed for each additional county. Based on the indicators and a comparison of DSA-level rates compared to county and state rates, describe any notable characteristics related to community health. This could include high physical inactivity rates </w:t>
      </w:r>
      <w:r w:rsidR="000A10EB">
        <w:rPr>
          <w:rFonts w:asciiTheme="majorHAnsi" w:eastAsia="Times New Roman" w:hAnsiTheme="majorHAnsi" w:cs="Arial"/>
          <w:bCs/>
          <w:sz w:val="24"/>
          <w:szCs w:val="26"/>
        </w:rPr>
        <w:t xml:space="preserve">or </w:t>
      </w:r>
      <w:r>
        <w:rPr>
          <w:rFonts w:asciiTheme="majorHAnsi" w:eastAsia="Times New Roman" w:hAnsiTheme="majorHAnsi" w:cs="Arial"/>
          <w:bCs/>
          <w:sz w:val="24"/>
          <w:szCs w:val="26"/>
        </w:rPr>
        <w:t>low access to exercise opportunities.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These measures may indicate access or safety issues that negatively affect community health.</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There may </w:t>
      </w:r>
      <w:r>
        <w:rPr>
          <w:rFonts w:asciiTheme="majorHAnsi" w:eastAsia="Times New Roman" w:hAnsiTheme="majorHAnsi" w:cs="Arial"/>
          <w:bCs/>
          <w:sz w:val="24"/>
          <w:szCs w:val="26"/>
        </w:rPr>
        <w:lastRenderedPageBreak/>
        <w:t>be relationships among several indicators that are notable, even if the individual indicators are not notable on their own.</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Input from local officials or public comments may also provide information about community health.</w:t>
      </w:r>
    </w:p>
    <w:p w14:paraId="1E38C9FB" w14:textId="223D6114" w:rsidR="006C6B75" w:rsidRDefault="006C6B75"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In the “Community Safety for Bicyclists, Pedestrians, and Transit Users” section, note high numbers or specific clusters of pedestrian or bicyclist crashes in the DCIA or project corridor.</w:t>
      </w:r>
    </w:p>
    <w:p w14:paraId="0AB67868" w14:textId="045B0760"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535D2F3" w14:textId="55A929EE" w:rsidR="00681D42" w:rsidRDefault="00681D42" w:rsidP="004B2D91">
      <w:pPr>
        <w:ind w:left="1440"/>
        <w:rPr>
          <w:rFonts w:asciiTheme="majorHAnsi" w:eastAsia="Times New Roman" w:hAnsiTheme="majorHAnsi" w:cs="Arial"/>
          <w:bCs/>
          <w:sz w:val="24"/>
          <w:szCs w:val="26"/>
        </w:rPr>
      </w:pPr>
      <w:r w:rsidRPr="00F2366A">
        <w:rPr>
          <w:rFonts w:asciiTheme="majorHAnsi" w:eastAsia="Times New Roman" w:hAnsiTheme="majorHAnsi" w:cs="Arial"/>
          <w:bCs/>
          <w:sz w:val="24"/>
          <w:szCs w:val="26"/>
        </w:rPr>
        <w:t>Consider whether the project will impact any community health issues that were identified, perhaps by affecting access to recreational facilities or healthy food.</w:t>
      </w:r>
    </w:p>
    <w:p w14:paraId="0670AE96" w14:textId="295E259F" w:rsidR="001E7F45" w:rsidRPr="00F71E33" w:rsidRDefault="003C1397" w:rsidP="00232D42">
      <w:pPr>
        <w:keepNext/>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4B49CEE" w14:textId="7FF539BD" w:rsidR="00B24161" w:rsidRDefault="00B24161" w:rsidP="00232D42">
      <w:pPr>
        <w:keepNext/>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8A0752E" w14:textId="6013666D"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767712B8" w14:textId="56629E2E"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6A7CED62"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6B6EBC3F" w14:textId="77777777"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77777777"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1860EE80" w14:textId="2A51D224" w:rsidR="00B10240" w:rsidRDefault="00B24161" w:rsidP="002E7AAF">
      <w:pPr>
        <w:pStyle w:val="ListParagraph"/>
        <w:ind w:left="1440"/>
        <w:contextualSpacing w:val="0"/>
        <w:rPr>
          <w:rFonts w:asciiTheme="majorHAnsi" w:hAnsiTheme="majorHAnsi"/>
          <w: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25E8EB09" w14:textId="53B31607"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lastRenderedPageBreak/>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56A0C637"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7F684F">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47C23A0F"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AA0104">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78C40F0E" w14:textId="6AD04BAD" w:rsidR="00B10240" w:rsidRDefault="00C0643D" w:rsidP="002E7AAF">
      <w:pPr>
        <w:pStyle w:val="ListParagraph"/>
        <w:ind w:left="1440"/>
        <w:contextualSpacing w:val="0"/>
        <w:rPr>
          <w:rFonts w:asciiTheme="majorHAnsi" w:eastAsia="Times New Roman" w:hAnsiTheme="majorHAnsi" w:cs="Times New Roman"/>
          <w:i/>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504D7C8F"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Document the presence of any populations that do not meet the LEP threshold but 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AA0104">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06C7C6AF" w14:textId="77777777" w:rsidR="0030770D" w:rsidRDefault="0030770D">
      <w:pPr>
        <w:rPr>
          <w:rFonts w:asciiTheme="majorHAnsi" w:eastAsia="Times New Roman" w:hAnsiTheme="majorHAnsi" w:cs="Times New Roman"/>
          <w:sz w:val="24"/>
          <w:szCs w:val="24"/>
          <w:u w:val="single"/>
        </w:rPr>
      </w:pPr>
      <w:r>
        <w:rPr>
          <w:rFonts w:asciiTheme="majorHAnsi" w:eastAsia="Times New Roman" w:hAnsiTheme="majorHAnsi" w:cs="Times New Roman"/>
          <w:sz w:val="24"/>
          <w:szCs w:val="24"/>
          <w:u w:val="single"/>
        </w:rPr>
        <w:br w:type="page"/>
      </w:r>
    </w:p>
    <w:p w14:paraId="47658063" w14:textId="62B2F758"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lastRenderedPageBreak/>
        <w:t>Recommendation</w:t>
      </w:r>
    </w:p>
    <w:p w14:paraId="57975959" w14:textId="644B9F8B"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6DF8F1A9"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Any population decline is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77777777"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0E438FD1" w14:textId="79FBB0B9" w:rsidR="002A05A4" w:rsidRDefault="002A05A4" w:rsidP="00685CC2">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AA0104">
        <w:rPr>
          <w:rFonts w:asciiTheme="majorHAnsi" w:hAnsiTheme="majorHAnsi"/>
          <w:sz w:val="24"/>
        </w:rPr>
        <w:t xml:space="preserve">and </w:t>
      </w:r>
      <w:r w:rsidR="00A708A0" w:rsidRPr="00366BD7">
        <w:rPr>
          <w:rFonts w:asciiTheme="majorHAnsi" w:hAnsiTheme="majorHAnsi"/>
          <w:sz w:val="24"/>
        </w:rPr>
        <w:t>ROW and construction dates.</w:t>
      </w:r>
      <w:r w:rsidR="00AA0104">
        <w:rPr>
          <w:rFonts w:asciiTheme="majorHAnsi" w:hAnsiTheme="majorHAnsi"/>
          <w:sz w:val="24"/>
        </w:rPr>
        <w:t xml:space="preserve"> An example appears below.</w:t>
      </w:r>
    </w:p>
    <w:p w14:paraId="4CBAB06C" w14:textId="2470B6DB" w:rsidR="00AA0104" w:rsidRDefault="00AA0104" w:rsidP="00685CC2">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If the project is Division-managed or locally-administered, then skip.</w:t>
      </w:r>
      <w:r w:rsidR="00A708A0" w:rsidRPr="00366BD7">
        <w:rPr>
          <w:rFonts w:asciiTheme="majorHAnsi" w:hAnsiTheme="majorHAnsi"/>
          <w:sz w:val="24"/>
        </w:rPr>
        <w:t xml:space="preserve"> </w:t>
      </w:r>
    </w:p>
    <w:p w14:paraId="174562D1" w14:textId="77777777"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to: commercial developments, employment centers, industrial nodes, high-density 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14" w:name="_Toc503860504"/>
      <w:r>
        <w:lastRenderedPageBreak/>
        <w:t>Additional Recommendations</w:t>
      </w:r>
      <w:bookmarkEnd w:id="14"/>
    </w:p>
    <w:p w14:paraId="232DE698" w14:textId="15433DDC"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0F2CD4">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33390463" w14:textId="096DC6E9"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1323AF7A"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AA0104">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7387D098" w14:textId="77777777" w:rsidR="006E1D8A" w:rsidRPr="00CF12B6" w:rsidRDefault="006E1D8A" w:rsidP="003C1397">
      <w:pPr>
        <w:pStyle w:val="Heading2"/>
        <w:keepNext w:val="0"/>
        <w:spacing w:before="0" w:after="200"/>
      </w:pPr>
      <w:bookmarkStart w:id="15" w:name="_Toc503860505"/>
      <w:r w:rsidRPr="00CF12B6">
        <w:rPr>
          <w:bCs w:val="0"/>
          <w:iCs w:val="0"/>
        </w:rPr>
        <w:t>Document Potential for Indirect</w:t>
      </w:r>
      <w:r w:rsidRPr="00CF12B6">
        <w:t xml:space="preserve"> and Cumulative Effects</w:t>
      </w:r>
      <w:bookmarkEnd w:id="15"/>
    </w:p>
    <w:p w14:paraId="3C5A454A" w14:textId="307A48CF" w:rsidR="006E1D8A" w:rsidRPr="006E1D8A" w:rsidRDefault="00EE2765" w:rsidP="003C1397">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DC66CA">
        <w:rPr>
          <w:rFonts w:asciiTheme="majorHAnsi" w:eastAsia="Times New Roman" w:hAnsiTheme="majorHAnsi" w:cs="Arial"/>
          <w:bCs/>
          <w:sz w:val="24"/>
          <w:szCs w:val="26"/>
        </w:rPr>
        <w:t>creen for the p</w:t>
      </w:r>
      <w:r w:rsidR="004C7EA8">
        <w:rPr>
          <w:rFonts w:asciiTheme="majorHAnsi" w:eastAsia="Times New Roman" w:hAnsiTheme="majorHAnsi" w:cs="Arial"/>
          <w:bCs/>
          <w:sz w:val="24"/>
          <w:szCs w:val="26"/>
        </w:rPr>
        <w:t>otential for I</w:t>
      </w:r>
      <w:r w:rsidR="004615C7">
        <w:rPr>
          <w:rFonts w:asciiTheme="majorHAnsi" w:eastAsia="Times New Roman" w:hAnsiTheme="majorHAnsi" w:cs="Arial"/>
          <w:bCs/>
          <w:sz w:val="24"/>
          <w:szCs w:val="26"/>
        </w:rPr>
        <w:t>ndirect and Cumulative Effects (I</w:t>
      </w:r>
      <w:r w:rsidR="004C7EA8">
        <w:rPr>
          <w:rFonts w:asciiTheme="majorHAnsi" w:eastAsia="Times New Roman" w:hAnsiTheme="majorHAnsi" w:cs="Arial"/>
          <w:bCs/>
          <w:sz w:val="24"/>
          <w:szCs w:val="26"/>
        </w:rPr>
        <w:t>CE</w:t>
      </w:r>
      <w:r w:rsidR="00DC66CA">
        <w:rPr>
          <w:rFonts w:asciiTheme="majorHAnsi" w:eastAsia="Times New Roman" w:hAnsiTheme="majorHAnsi" w:cs="Arial"/>
          <w:bCs/>
          <w:sz w:val="24"/>
          <w:szCs w:val="26"/>
        </w:rPr>
        <w:t>s</w:t>
      </w:r>
      <w:r w:rsidR="004615C7">
        <w:rPr>
          <w:rFonts w:asciiTheme="majorHAnsi" w:eastAsia="Times New Roman" w:hAnsiTheme="majorHAnsi" w:cs="Arial"/>
          <w:bCs/>
          <w:sz w:val="24"/>
          <w:szCs w:val="26"/>
        </w:rPr>
        <w:t>)</w:t>
      </w:r>
      <w:r w:rsidR="004C7EA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AA0104">
        <w:rPr>
          <w:rFonts w:asciiTheme="majorHAnsi" w:eastAsia="Times New Roman" w:hAnsiTheme="majorHAnsi" w:cs="Arial"/>
          <w:bCs/>
          <w:sz w:val="24"/>
          <w:szCs w:val="26"/>
        </w:rPr>
        <w:t>For a NEPA project, o</w:t>
      </w:r>
      <w:r w:rsidR="006E1D8A">
        <w:rPr>
          <w:rFonts w:asciiTheme="majorHAnsi" w:eastAsia="Times New Roman" w:hAnsiTheme="majorHAnsi" w:cs="Arial"/>
          <w:bCs/>
          <w:sz w:val="24"/>
          <w:szCs w:val="26"/>
        </w:rPr>
        <w:t>ne or more confirmed Transportation Impact</w:t>
      </w:r>
      <w:r w:rsidR="004C7EA8">
        <w:rPr>
          <w:rFonts w:asciiTheme="majorHAnsi" w:eastAsia="Times New Roman" w:hAnsiTheme="majorHAnsi" w:cs="Arial"/>
          <w:bCs/>
          <w:sz w:val="24"/>
          <w:szCs w:val="26"/>
        </w:rPr>
        <w:t>-</w:t>
      </w:r>
      <w:r w:rsidR="006E1D8A">
        <w:rPr>
          <w:rFonts w:asciiTheme="majorHAnsi" w:eastAsia="Times New Roman" w:hAnsiTheme="majorHAnsi" w:cs="Arial"/>
          <w:bCs/>
          <w:sz w:val="24"/>
          <w:szCs w:val="26"/>
        </w:rPr>
        <w:t xml:space="preserve">Causing Activity (TICA) requires completion of </w:t>
      </w:r>
      <w:r w:rsidR="00AA0104">
        <w:rPr>
          <w:rFonts w:asciiTheme="majorHAnsi" w:eastAsia="Times New Roman" w:hAnsiTheme="majorHAnsi" w:cs="Arial"/>
          <w:bCs/>
          <w:sz w:val="24"/>
          <w:szCs w:val="26"/>
        </w:rPr>
        <w:t>an</w:t>
      </w:r>
      <w:r w:rsidR="006E1D8A">
        <w:rPr>
          <w:rFonts w:asciiTheme="majorHAnsi" w:eastAsia="Times New Roman" w:hAnsiTheme="majorHAnsi" w:cs="Arial"/>
          <w:bCs/>
          <w:sz w:val="24"/>
          <w:szCs w:val="26"/>
        </w:rPr>
        <w:t xml:space="preserve"> ICE </w:t>
      </w:r>
      <w:r w:rsidR="009E6305">
        <w:rPr>
          <w:rFonts w:asciiTheme="majorHAnsi" w:eastAsia="Times New Roman" w:hAnsiTheme="majorHAnsi" w:cs="Arial"/>
          <w:bCs/>
          <w:sz w:val="24"/>
          <w:szCs w:val="26"/>
        </w:rPr>
        <w:t>report</w:t>
      </w:r>
      <w:r w:rsidR="006E1D8A">
        <w:rPr>
          <w:rFonts w:asciiTheme="majorHAnsi" w:eastAsia="Times New Roman" w:hAnsiTheme="majorHAnsi" w:cs="Arial"/>
          <w:bCs/>
          <w:sz w:val="24"/>
          <w:szCs w:val="26"/>
        </w:rPr>
        <w:t xml:space="preserve">. </w:t>
      </w:r>
      <w:r w:rsidR="00AA0104">
        <w:rPr>
          <w:rFonts w:asciiTheme="majorHAnsi" w:eastAsia="Times New Roman" w:hAnsiTheme="majorHAnsi" w:cs="Arial"/>
          <w:bCs/>
          <w:sz w:val="24"/>
          <w:szCs w:val="26"/>
        </w:rPr>
        <w:t xml:space="preserve">For a SEPA project, one or more confirmed TICAs requires completion of an ICE report only if Federal permits are required. </w:t>
      </w:r>
      <w:r w:rsidR="006E1D8A">
        <w:rPr>
          <w:rFonts w:asciiTheme="majorHAnsi" w:eastAsia="Times New Roman" w:hAnsiTheme="majorHAnsi" w:cs="Arial"/>
          <w:bCs/>
          <w:sz w:val="24"/>
          <w:szCs w:val="26"/>
        </w:rPr>
        <w:t xml:space="preserve">See the standard language provided in Appendix B to be </w:t>
      </w:r>
      <w:r w:rsidR="004C7EA8">
        <w:rPr>
          <w:rFonts w:asciiTheme="majorHAnsi" w:eastAsia="Times New Roman" w:hAnsiTheme="majorHAnsi" w:cs="Arial"/>
          <w:bCs/>
          <w:sz w:val="24"/>
          <w:szCs w:val="26"/>
        </w:rPr>
        <w:t>inserted in the TICA Summary box (</w:t>
      </w:r>
      <w:r w:rsidR="00741EAE">
        <w:rPr>
          <w:rFonts w:asciiTheme="majorHAnsi" w:eastAsia="Times New Roman" w:hAnsiTheme="majorHAnsi" w:cs="Arial"/>
          <w:bCs/>
          <w:i/>
          <w:sz w:val="24"/>
          <w:szCs w:val="26"/>
        </w:rPr>
        <w:t>e</w:t>
      </w:r>
      <w:r w:rsidR="004C7EA8">
        <w:rPr>
          <w:rFonts w:asciiTheme="majorHAnsi" w:eastAsia="Times New Roman" w:hAnsiTheme="majorHAnsi" w:cs="Arial"/>
          <w:bCs/>
          <w:sz w:val="24"/>
          <w:szCs w:val="26"/>
        </w:rPr>
        <w:t>, below) and brought forward to the Executive Summary</w:t>
      </w:r>
      <w:r w:rsidR="006E1D8A">
        <w:rPr>
          <w:rFonts w:asciiTheme="majorHAnsi" w:eastAsia="Times New Roman" w:hAnsiTheme="majorHAnsi" w:cs="Arial"/>
          <w:bCs/>
          <w:sz w:val="24"/>
          <w:szCs w:val="26"/>
        </w:rPr>
        <w:t>.</w:t>
      </w:r>
    </w:p>
    <w:p w14:paraId="6E20FB47" w14:textId="38443B99" w:rsidR="00DD7FD4" w:rsidRPr="00A34008" w:rsidRDefault="00DD7FD4" w:rsidP="003A3D6E">
      <w:pPr>
        <w:pStyle w:val="ListParagraph"/>
        <w:numPr>
          <w:ilvl w:val="2"/>
          <w:numId w:val="2"/>
        </w:numPr>
        <w:contextualSpacing w:val="0"/>
        <w:rPr>
          <w:rFonts w:asciiTheme="majorHAnsi" w:eastAsia="Times New Roman" w:hAnsiTheme="majorHAnsi" w:cs="Arial"/>
          <w:b/>
          <w:bCs/>
          <w:sz w:val="26"/>
          <w:szCs w:val="26"/>
        </w:rPr>
      </w:pPr>
      <w:r w:rsidRPr="00A34008">
        <w:rPr>
          <w:rFonts w:asciiTheme="majorHAnsi" w:hAnsiTheme="majorHAnsi"/>
          <w:i/>
          <w:sz w:val="24"/>
        </w:rPr>
        <w:t>Travel Times</w:t>
      </w:r>
      <w:r w:rsidRPr="00A34008">
        <w:rPr>
          <w:rFonts w:asciiTheme="majorHAnsi" w:hAnsiTheme="majorHAnsi"/>
          <w:sz w:val="24"/>
        </w:rPr>
        <w:t xml:space="preserve"> </w:t>
      </w:r>
    </w:p>
    <w:p w14:paraId="0254B301" w14:textId="58B65FAE" w:rsidR="00DD7FD4" w:rsidRDefault="00DD7FD4" w:rsidP="003A3D6E">
      <w:pPr>
        <w:pStyle w:val="ListParagraph"/>
        <w:ind w:left="1440"/>
        <w:contextualSpacing w:val="0"/>
        <w:rPr>
          <w:rFonts w:asciiTheme="majorHAnsi" w:eastAsia="Times New Roman" w:hAnsiTheme="majorHAnsi" w:cs="Arial"/>
          <w:bCs/>
          <w:sz w:val="24"/>
          <w:szCs w:val="26"/>
        </w:rPr>
      </w:pPr>
      <w:r w:rsidRPr="00DD7FD4">
        <w:rPr>
          <w:rFonts w:asciiTheme="majorHAnsi" w:eastAsia="Times New Roman" w:hAnsiTheme="majorHAnsi" w:cs="Arial"/>
          <w:bCs/>
          <w:sz w:val="24"/>
          <w:szCs w:val="26"/>
        </w:rPr>
        <w:t>Travel t</w:t>
      </w:r>
      <w:r>
        <w:rPr>
          <w:rFonts w:asciiTheme="majorHAnsi" w:eastAsia="Times New Roman" w:hAnsiTheme="majorHAnsi" w:cs="Arial"/>
          <w:bCs/>
          <w:sz w:val="24"/>
          <w:szCs w:val="26"/>
        </w:rPr>
        <w:t>ime savings of one minute or more are considered notable and should result in a “Yes” conclusion.</w:t>
      </w:r>
      <w:r w:rsidR="00B735B1">
        <w:rPr>
          <w:rFonts w:asciiTheme="majorHAnsi" w:eastAsia="Times New Roman" w:hAnsiTheme="majorHAnsi" w:cs="Arial"/>
          <w:bCs/>
          <w:sz w:val="24"/>
          <w:szCs w:val="26"/>
        </w:rPr>
        <w:t xml:space="preserve"> </w:t>
      </w:r>
      <w:r w:rsidR="00AA46E9">
        <w:rPr>
          <w:rFonts w:asciiTheme="majorHAnsi" w:eastAsia="Times New Roman" w:hAnsiTheme="majorHAnsi" w:cs="Arial"/>
          <w:bCs/>
          <w:sz w:val="24"/>
          <w:szCs w:val="26"/>
        </w:rPr>
        <w:t>Contact the P</w:t>
      </w:r>
      <w:r w:rsidR="003C1397">
        <w:rPr>
          <w:rFonts w:asciiTheme="majorHAnsi" w:eastAsia="Times New Roman" w:hAnsiTheme="majorHAnsi" w:cs="Arial"/>
          <w:bCs/>
          <w:sz w:val="24"/>
          <w:szCs w:val="26"/>
        </w:rPr>
        <w:t>roject Engineer</w:t>
      </w:r>
      <w:r w:rsidR="00AA46E9">
        <w:rPr>
          <w:rFonts w:asciiTheme="majorHAnsi" w:eastAsia="Times New Roman" w:hAnsiTheme="majorHAnsi" w:cs="Arial"/>
          <w:bCs/>
          <w:sz w:val="24"/>
          <w:szCs w:val="26"/>
        </w:rPr>
        <w:t xml:space="preserve"> or Transportation Planning Branch to get an estimate of travel time savings.</w:t>
      </w:r>
    </w:p>
    <w:p w14:paraId="5013EEE6" w14:textId="77777777" w:rsidR="00741EAE" w:rsidRPr="00A34008" w:rsidRDefault="00242571"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New Network Connections</w:t>
      </w:r>
    </w:p>
    <w:p w14:paraId="65040B9A" w14:textId="3FBCE9BC" w:rsidR="00DA49DB" w:rsidRPr="00FE5652" w:rsidRDefault="00DA49DB" w:rsidP="00FE5652">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Permanently </w:t>
      </w:r>
      <w:r w:rsidR="00980523">
        <w:rPr>
          <w:rFonts w:asciiTheme="majorHAnsi" w:eastAsia="Times New Roman" w:hAnsiTheme="majorHAnsi" w:cs="Arial"/>
          <w:bCs/>
          <w:sz w:val="24"/>
          <w:szCs w:val="26"/>
        </w:rPr>
        <w:t>adding to</w:t>
      </w:r>
      <w:r>
        <w:rPr>
          <w:rFonts w:asciiTheme="majorHAnsi" w:eastAsia="Times New Roman" w:hAnsiTheme="majorHAnsi" w:cs="Arial"/>
          <w:bCs/>
          <w:sz w:val="24"/>
          <w:szCs w:val="26"/>
        </w:rPr>
        <w:t xml:space="preserve"> the existing road network (</w:t>
      </w:r>
      <w:r w:rsidR="005053DB">
        <w:rPr>
          <w:rFonts w:asciiTheme="majorHAnsi" w:eastAsia="Times New Roman" w:hAnsiTheme="majorHAnsi" w:cs="Arial"/>
          <w:bCs/>
          <w:sz w:val="24"/>
          <w:szCs w:val="26"/>
        </w:rPr>
        <w:t xml:space="preserve">such as </w:t>
      </w:r>
      <w:r>
        <w:rPr>
          <w:rFonts w:asciiTheme="majorHAnsi" w:eastAsia="Times New Roman" w:hAnsiTheme="majorHAnsi" w:cs="Arial"/>
          <w:bCs/>
          <w:sz w:val="24"/>
          <w:szCs w:val="26"/>
        </w:rPr>
        <w:t xml:space="preserve">new </w:t>
      </w:r>
      <w:r w:rsidR="00FE5652">
        <w:rPr>
          <w:rFonts w:asciiTheme="majorHAnsi" w:eastAsia="Times New Roman" w:hAnsiTheme="majorHAnsi" w:cs="Arial"/>
          <w:bCs/>
          <w:sz w:val="24"/>
          <w:szCs w:val="26"/>
        </w:rPr>
        <w:t>location</w:t>
      </w:r>
      <w:r w:rsidR="005053DB">
        <w:rPr>
          <w:rFonts w:asciiTheme="majorHAnsi" w:eastAsia="Times New Roman" w:hAnsiTheme="majorHAnsi" w:cs="Arial"/>
          <w:bCs/>
          <w:sz w:val="24"/>
          <w:szCs w:val="26"/>
        </w:rPr>
        <w:t xml:space="preserve"> or </w:t>
      </w:r>
      <w:r w:rsidR="006C6B75">
        <w:rPr>
          <w:rFonts w:asciiTheme="majorHAnsi" w:eastAsia="Times New Roman" w:hAnsiTheme="majorHAnsi" w:cs="Arial"/>
          <w:bCs/>
          <w:sz w:val="24"/>
          <w:szCs w:val="26"/>
        </w:rPr>
        <w:t xml:space="preserve">new </w:t>
      </w:r>
      <w:r w:rsidR="005053DB">
        <w:rPr>
          <w:rFonts w:asciiTheme="majorHAnsi" w:eastAsia="Times New Roman" w:hAnsiTheme="majorHAnsi" w:cs="Arial"/>
          <w:bCs/>
          <w:sz w:val="24"/>
          <w:szCs w:val="26"/>
        </w:rPr>
        <w:t>service roads</w:t>
      </w:r>
      <w:r w:rsidR="00FE5652">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should result in a “Yes” conclusion. </w:t>
      </w:r>
      <w:r w:rsidR="006C6B75">
        <w:rPr>
          <w:rFonts w:asciiTheme="majorHAnsi" w:eastAsia="Times New Roman" w:hAnsiTheme="majorHAnsi" w:cs="Arial"/>
          <w:bCs/>
          <w:sz w:val="24"/>
          <w:szCs w:val="26"/>
        </w:rPr>
        <w:t>Adding travel lanes, c</w:t>
      </w:r>
      <w:r w:rsidR="00FE5652">
        <w:rPr>
          <w:rFonts w:asciiTheme="majorHAnsi" w:eastAsia="Times New Roman" w:hAnsiTheme="majorHAnsi" w:cs="Arial"/>
          <w:bCs/>
          <w:sz w:val="24"/>
          <w:szCs w:val="26"/>
        </w:rPr>
        <w:t>onverting a roadway from undivided to divided</w:t>
      </w:r>
      <w:r w:rsidR="00380A50">
        <w:rPr>
          <w:rFonts w:asciiTheme="majorHAnsi" w:eastAsia="Times New Roman" w:hAnsiTheme="majorHAnsi" w:cs="Arial"/>
          <w:bCs/>
          <w:sz w:val="24"/>
          <w:szCs w:val="26"/>
        </w:rPr>
        <w:t>,</w:t>
      </w:r>
      <w:r w:rsidR="00FE5652">
        <w:rPr>
          <w:rFonts w:asciiTheme="majorHAnsi" w:eastAsia="Times New Roman" w:hAnsiTheme="majorHAnsi" w:cs="Arial"/>
          <w:bCs/>
          <w:sz w:val="24"/>
          <w:szCs w:val="26"/>
        </w:rPr>
        <w:t xml:space="preserve"> or severing a connection should result in a “No” conclusion. </w:t>
      </w:r>
    </w:p>
    <w:p w14:paraId="5B8FFFED" w14:textId="6C63656D" w:rsidR="00741EAE" w:rsidRPr="00A34008" w:rsidRDefault="00DD7FD4"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Property Access</w:t>
      </w:r>
    </w:p>
    <w:p w14:paraId="673E1146" w14:textId="3E5A1F48" w:rsidR="00DA49DB" w:rsidRPr="00DA49DB" w:rsidRDefault="00DA49DB" w:rsidP="003A3D6E">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Adding access points to properties adjacent to the project should result in a “Yes” conclusion. If the project </w:t>
      </w:r>
      <w:r w:rsidR="00BD700F">
        <w:rPr>
          <w:rFonts w:asciiTheme="majorHAnsi" w:eastAsia="Times New Roman" w:hAnsiTheme="majorHAnsi" w:cs="Arial"/>
          <w:bCs/>
          <w:sz w:val="24"/>
          <w:szCs w:val="26"/>
        </w:rPr>
        <w:t xml:space="preserve">reduces </w:t>
      </w:r>
      <w:r>
        <w:rPr>
          <w:rFonts w:asciiTheme="majorHAnsi" w:eastAsia="Times New Roman" w:hAnsiTheme="majorHAnsi" w:cs="Arial"/>
          <w:bCs/>
          <w:sz w:val="24"/>
          <w:szCs w:val="26"/>
        </w:rPr>
        <w:t>access, it should result in a “No” conclusion</w:t>
      </w:r>
      <w:r w:rsidR="00B31802">
        <w:rPr>
          <w:rFonts w:asciiTheme="majorHAnsi" w:eastAsia="Times New Roman" w:hAnsiTheme="majorHAnsi" w:cs="Arial"/>
          <w:bCs/>
          <w:sz w:val="24"/>
          <w:szCs w:val="26"/>
        </w:rPr>
        <w:t>,</w:t>
      </w:r>
      <w:r>
        <w:rPr>
          <w:rFonts w:asciiTheme="majorHAnsi" w:eastAsia="Times New Roman" w:hAnsiTheme="majorHAnsi" w:cs="Arial"/>
          <w:bCs/>
          <w:sz w:val="24"/>
          <w:szCs w:val="26"/>
        </w:rPr>
        <w:t xml:space="preserve"> as it makes a property less attractive for development.</w:t>
      </w:r>
    </w:p>
    <w:p w14:paraId="4B4C3DAB" w14:textId="77777777" w:rsidR="0030770D" w:rsidRDefault="0030770D">
      <w:pPr>
        <w:rPr>
          <w:rFonts w:asciiTheme="majorHAnsi" w:eastAsia="Times New Roman" w:hAnsiTheme="majorHAnsi" w:cs="Arial"/>
          <w:bCs/>
          <w:i/>
          <w:sz w:val="24"/>
          <w:szCs w:val="26"/>
        </w:rPr>
      </w:pPr>
      <w:r>
        <w:rPr>
          <w:rFonts w:asciiTheme="majorHAnsi" w:eastAsia="Times New Roman" w:hAnsiTheme="majorHAnsi" w:cs="Arial"/>
          <w:bCs/>
          <w:i/>
          <w:sz w:val="24"/>
          <w:szCs w:val="26"/>
        </w:rPr>
        <w:br w:type="page"/>
      </w:r>
    </w:p>
    <w:p w14:paraId="15A5FF08" w14:textId="391DE7A3" w:rsidR="00741EAE" w:rsidRPr="00A34008" w:rsidRDefault="00242571" w:rsidP="003A3D6E">
      <w:pPr>
        <w:pStyle w:val="ListParagraph"/>
        <w:numPr>
          <w:ilvl w:val="2"/>
          <w:numId w:val="2"/>
        </w:numPr>
        <w:contextualSpacing w:val="0"/>
        <w:rPr>
          <w:rFonts w:asciiTheme="majorHAnsi" w:eastAsia="Times New Roman" w:hAnsiTheme="majorHAnsi" w:cs="Arial"/>
          <w:bCs/>
          <w:i/>
          <w:sz w:val="24"/>
          <w:szCs w:val="26"/>
        </w:rPr>
      </w:pPr>
      <w:r w:rsidRPr="00A34008">
        <w:rPr>
          <w:rFonts w:asciiTheme="majorHAnsi" w:eastAsia="Times New Roman" w:hAnsiTheme="majorHAnsi" w:cs="Arial"/>
          <w:bCs/>
          <w:i/>
          <w:sz w:val="24"/>
          <w:szCs w:val="26"/>
        </w:rPr>
        <w:lastRenderedPageBreak/>
        <w:t xml:space="preserve">Creation of </w:t>
      </w:r>
      <w:r w:rsidR="00F938DD" w:rsidRPr="00A34008">
        <w:rPr>
          <w:rFonts w:asciiTheme="majorHAnsi" w:eastAsia="Times New Roman" w:hAnsiTheme="majorHAnsi" w:cs="Arial"/>
          <w:bCs/>
          <w:i/>
          <w:sz w:val="24"/>
          <w:szCs w:val="26"/>
        </w:rPr>
        <w:t>Activity Center</w:t>
      </w:r>
      <w:r w:rsidR="003E5C8C" w:rsidRPr="00A34008">
        <w:rPr>
          <w:rFonts w:asciiTheme="majorHAnsi" w:eastAsia="Times New Roman" w:hAnsiTheme="majorHAnsi" w:cs="Arial"/>
          <w:bCs/>
          <w:i/>
          <w:sz w:val="24"/>
          <w:szCs w:val="26"/>
        </w:rPr>
        <w:t>s</w:t>
      </w:r>
    </w:p>
    <w:p w14:paraId="6128D60E" w14:textId="1C35A269" w:rsidR="00F938DD" w:rsidRPr="00F938DD" w:rsidRDefault="00F938DD" w:rsidP="003A3D6E">
      <w:pPr>
        <w:pStyle w:val="ListParagraph"/>
        <w:ind w:left="1440"/>
        <w:contextualSpacing w:val="0"/>
        <w:rPr>
          <w:rFonts w:asciiTheme="majorHAnsi" w:eastAsia="Times New Roman" w:hAnsiTheme="majorHAnsi" w:cs="Arial"/>
          <w:bCs/>
          <w:i/>
          <w:sz w:val="24"/>
          <w:szCs w:val="26"/>
          <w:u w:val="single"/>
        </w:rPr>
      </w:pPr>
      <w:r w:rsidRPr="00F938DD">
        <w:rPr>
          <w:rFonts w:asciiTheme="majorHAnsi" w:eastAsia="Times New Roman" w:hAnsiTheme="majorHAnsi" w:cs="Arial"/>
          <w:bCs/>
          <w:sz w:val="24"/>
          <w:szCs w:val="26"/>
        </w:rPr>
        <w:t>Opening areas for concentrated, moderate to high intensity land development or redevelopment should result in a “Yes” conclusion.</w:t>
      </w:r>
    </w:p>
    <w:p w14:paraId="4C46EC4D" w14:textId="77777777" w:rsidR="00741EAE" w:rsidRPr="00A34008" w:rsidRDefault="00F938DD"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TICA Summary</w:t>
      </w:r>
    </w:p>
    <w:p w14:paraId="3A4560E5" w14:textId="1E8B15A1" w:rsidR="00ED3058" w:rsidRDefault="00E72269" w:rsidP="003A3D6E">
      <w:pPr>
        <w:pStyle w:val="ListParagraph"/>
        <w:ind w:left="144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In summary, if one or more of the above transportation impact-causing activities is checked “Yes,” this should result in a “Presence of TICAs” conclusion</w:t>
      </w:r>
      <w:r w:rsidR="00ED305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Check the appropriate condition and provide the associated standard language from Appendix B.</w:t>
      </w:r>
    </w:p>
    <w:p w14:paraId="12A3148D" w14:textId="77777777" w:rsidR="00ED3058" w:rsidRDefault="00ED3058" w:rsidP="00232D42">
      <w:pPr>
        <w:pStyle w:val="Heading1"/>
        <w:spacing w:before="0" w:after="200"/>
      </w:pPr>
      <w:bookmarkStart w:id="16" w:name="_Toc503860506"/>
      <w:r>
        <w:t>PREPARE THE EXECUTIVE SUMMARY</w:t>
      </w:r>
      <w:bookmarkEnd w:id="16"/>
    </w:p>
    <w:p w14:paraId="6304917A" w14:textId="77777777" w:rsidR="00AB4130" w:rsidRDefault="00AB4130" w:rsidP="00AB4130">
      <w:pPr>
        <w:pStyle w:val="Heading2"/>
      </w:pPr>
      <w:bookmarkStart w:id="17" w:name="_Toc503860507"/>
      <w:r>
        <w:t>Project Information</w:t>
      </w:r>
      <w:bookmarkEnd w:id="17"/>
    </w:p>
    <w:p w14:paraId="414DF2D3" w14:textId="4AA6FDC3"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Document basic information including: project location, type and description; document type; existing and proposed transportation conditions (lanes, access control, medians); project manager; and staff preparing the C</w:t>
      </w:r>
      <w:r w:rsidR="000F2CD4">
        <w:rPr>
          <w:rFonts w:asciiTheme="majorHAnsi" w:hAnsiTheme="majorHAnsi"/>
          <w:sz w:val="24"/>
          <w:szCs w:val="24"/>
        </w:rPr>
        <w:t>CR</w:t>
      </w:r>
      <w:r w:rsidRPr="00745396">
        <w:rPr>
          <w:rFonts w:asciiTheme="majorHAnsi" w:hAnsiTheme="majorHAnsi"/>
          <w:sz w:val="24"/>
          <w:szCs w:val="24"/>
        </w:rPr>
        <w:t>.</w:t>
      </w:r>
    </w:p>
    <w:p w14:paraId="15581328" w14:textId="77777777" w:rsidR="004D0F79" w:rsidRDefault="00F069EC" w:rsidP="00232D42">
      <w:pPr>
        <w:pStyle w:val="Heading2"/>
        <w:spacing w:before="0" w:after="200"/>
      </w:pPr>
      <w:bookmarkStart w:id="18" w:name="_Toc503860508"/>
      <w:r w:rsidRPr="00F069EC">
        <w:t>Community Context</w:t>
      </w:r>
      <w:bookmarkEnd w:id="18"/>
    </w:p>
    <w:p w14:paraId="50F2AF02" w14:textId="00185A15" w:rsidR="00CF12B6" w:rsidRDefault="00C90D16" w:rsidP="00F00253">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sidR="00C14AAC">
        <w:rPr>
          <w:rFonts w:asciiTheme="majorHAnsi" w:eastAsia="Times New Roman" w:hAnsiTheme="majorHAnsi" w:cs="Arial"/>
          <w:bCs/>
          <w:sz w:val="24"/>
          <w:szCs w:val="26"/>
        </w:rPr>
        <w:t xml:space="preserve">the </w:t>
      </w:r>
      <w:r w:rsidR="006D50CC">
        <w:rPr>
          <w:rFonts w:asciiTheme="majorHAnsi" w:eastAsia="Times New Roman" w:hAnsiTheme="majorHAnsi" w:cs="Arial"/>
          <w:bCs/>
          <w:sz w:val="24"/>
          <w:szCs w:val="26"/>
        </w:rPr>
        <w:t>Community Context</w:t>
      </w:r>
      <w:r w:rsidR="00361449">
        <w:rPr>
          <w:rFonts w:asciiTheme="majorHAnsi" w:eastAsia="Times New Roman" w:hAnsiTheme="majorHAnsi" w:cs="Arial"/>
          <w:bCs/>
          <w:sz w:val="24"/>
          <w:szCs w:val="26"/>
        </w:rPr>
        <w:t xml:space="preserve">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Executive Summary (i.e.</w:t>
      </w:r>
      <w:r w:rsidR="000D7CFE">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noted in the </w:t>
      </w:r>
      <w:r w:rsidR="00AB4130">
        <w:rPr>
          <w:rFonts w:asciiTheme="majorHAnsi" w:eastAsia="Times New Roman" w:hAnsiTheme="majorHAnsi" w:cs="Arial"/>
          <w:bCs/>
          <w:sz w:val="24"/>
          <w:szCs w:val="26"/>
        </w:rPr>
        <w:t xml:space="preserve">Notable </w:t>
      </w:r>
      <w:r w:rsidRPr="00C90D16">
        <w:rPr>
          <w:rFonts w:asciiTheme="majorHAnsi" w:eastAsia="Times New Roman" w:hAnsiTheme="majorHAnsi" w:cs="Arial"/>
          <w:bCs/>
          <w:sz w:val="24"/>
          <w:szCs w:val="26"/>
        </w:rPr>
        <w:t xml:space="preserve">Characteristics, Potential Impacts, and/or Recommendations sections). </w:t>
      </w:r>
      <w:r w:rsidR="009D3DAA">
        <w:rPr>
          <w:rFonts w:asciiTheme="majorHAnsi" w:eastAsia="Times New Roman" w:hAnsiTheme="majorHAnsi" w:cs="Arial"/>
          <w:bCs/>
          <w:sz w:val="24"/>
          <w:szCs w:val="26"/>
        </w:rPr>
        <w:t xml:space="preserve">Do not just copy and paste lengthy sections from the report. </w:t>
      </w:r>
      <w:r w:rsidRPr="00C90D16">
        <w:rPr>
          <w:rFonts w:asciiTheme="majorHAnsi" w:eastAsia="Times New Roman" w:hAnsiTheme="majorHAnsi" w:cs="Arial"/>
          <w:bCs/>
          <w:sz w:val="24"/>
          <w:szCs w:val="26"/>
        </w:rPr>
        <w:t xml:space="preserve">The length of this section will vary depending on the </w:t>
      </w:r>
      <w:r w:rsidR="006D50CC">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sidR="006D50CC">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sidR="00B735B1">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sidR="00B31802">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sidR="00F069EC">
        <w:rPr>
          <w:rFonts w:asciiTheme="majorHAnsi" w:eastAsia="Times New Roman" w:hAnsiTheme="majorHAnsi" w:cs="Arial"/>
          <w:bCs/>
          <w:sz w:val="24"/>
          <w:szCs w:val="26"/>
        </w:rPr>
        <w:t>The Community Context section should summarize the project description, regional context</w:t>
      </w:r>
      <w:r w:rsidR="009D3DAA">
        <w:rPr>
          <w:rFonts w:asciiTheme="majorHAnsi" w:eastAsia="Times New Roman" w:hAnsiTheme="majorHAnsi" w:cs="Arial"/>
          <w:bCs/>
          <w:sz w:val="24"/>
          <w:szCs w:val="26"/>
        </w:rPr>
        <w:t xml:space="preserve"> including current and future land use</w:t>
      </w:r>
      <w:r w:rsidR="00F069EC">
        <w:rPr>
          <w:rFonts w:asciiTheme="majorHAnsi" w:eastAsia="Times New Roman" w:hAnsiTheme="majorHAnsi" w:cs="Arial"/>
          <w:bCs/>
          <w:sz w:val="24"/>
          <w:szCs w:val="26"/>
        </w:rPr>
        <w:t>, and any pertinent trends.</w:t>
      </w:r>
      <w:r w:rsidR="00B735B1">
        <w:rPr>
          <w:rFonts w:asciiTheme="majorHAnsi" w:eastAsia="Times New Roman" w:hAnsiTheme="majorHAnsi" w:cs="Arial"/>
          <w:bCs/>
          <w:sz w:val="24"/>
          <w:szCs w:val="26"/>
        </w:rPr>
        <w:t xml:space="preserve"> </w:t>
      </w:r>
      <w:r w:rsidR="00F069EC">
        <w:rPr>
          <w:rFonts w:asciiTheme="majorHAnsi" w:eastAsia="Times New Roman" w:hAnsiTheme="majorHAnsi" w:cs="Arial"/>
          <w:bCs/>
          <w:sz w:val="24"/>
          <w:szCs w:val="26"/>
        </w:rPr>
        <w:t xml:space="preserve">See </w:t>
      </w:r>
      <w:r w:rsidR="006356E0">
        <w:rPr>
          <w:rFonts w:asciiTheme="majorHAnsi" w:eastAsia="Times New Roman" w:hAnsiTheme="majorHAnsi" w:cs="Arial"/>
          <w:bCs/>
          <w:sz w:val="24"/>
          <w:szCs w:val="26"/>
        </w:rPr>
        <w:t>Table 1</w:t>
      </w:r>
      <w:r w:rsidR="00F069EC">
        <w:rPr>
          <w:rFonts w:asciiTheme="majorHAnsi" w:eastAsia="Times New Roman" w:hAnsiTheme="majorHAnsi" w:cs="Arial"/>
          <w:bCs/>
          <w:sz w:val="24"/>
          <w:szCs w:val="26"/>
        </w:rPr>
        <w:t xml:space="preserve"> in the next section for guidance</w:t>
      </w:r>
      <w:r>
        <w:rPr>
          <w:rFonts w:asciiTheme="majorHAnsi" w:eastAsia="Times New Roman" w:hAnsiTheme="majorHAnsi" w:cs="Arial"/>
          <w:bCs/>
          <w:sz w:val="24"/>
          <w:szCs w:val="26"/>
        </w:rPr>
        <w:t xml:space="preserve"> on which characteristics and features, if present, should be included in this narrative</w:t>
      </w:r>
      <w:r w:rsidR="00550F16">
        <w:rPr>
          <w:rFonts w:asciiTheme="majorHAnsi" w:eastAsia="Times New Roman" w:hAnsiTheme="majorHAnsi" w:cs="Arial"/>
          <w:bCs/>
          <w:sz w:val="24"/>
          <w:szCs w:val="26"/>
        </w:rPr>
        <w:t>.</w:t>
      </w:r>
    </w:p>
    <w:p w14:paraId="5F152568" w14:textId="0C514EDC" w:rsidR="00AB4130" w:rsidRDefault="00AB4130" w:rsidP="00F00253">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 xml:space="preserve">Include the Vicinity Map </w:t>
      </w:r>
      <w:r w:rsidR="009D3DAA">
        <w:rPr>
          <w:rFonts w:asciiTheme="majorHAnsi" w:eastAsia="Times New Roman" w:hAnsiTheme="majorHAnsi" w:cs="Arial"/>
          <w:bCs/>
          <w:sz w:val="24"/>
          <w:szCs w:val="26"/>
        </w:rPr>
        <w:t>(see page</w:t>
      </w:r>
      <w:r w:rsidR="00047F64">
        <w:rPr>
          <w:rFonts w:asciiTheme="majorHAnsi" w:eastAsia="Times New Roman" w:hAnsiTheme="majorHAnsi" w:cs="Arial"/>
          <w:bCs/>
          <w:sz w:val="24"/>
          <w:szCs w:val="26"/>
        </w:rPr>
        <w:t xml:space="preserve"> 3,</w:t>
      </w:r>
      <w:r w:rsidR="009D3DAA">
        <w:rPr>
          <w:rFonts w:asciiTheme="majorHAnsi" w:eastAsia="Times New Roman" w:hAnsiTheme="majorHAnsi" w:cs="Arial"/>
          <w:bCs/>
          <w:sz w:val="24"/>
          <w:szCs w:val="26"/>
        </w:rPr>
        <w:t xml:space="preserve"> “Prepare a Vicinity Map”) </w:t>
      </w:r>
      <w:r>
        <w:rPr>
          <w:rFonts w:asciiTheme="majorHAnsi" w:eastAsia="Times New Roman" w:hAnsiTheme="majorHAnsi" w:cs="Arial"/>
          <w:bCs/>
          <w:sz w:val="24"/>
          <w:szCs w:val="26"/>
        </w:rPr>
        <w:t>at the beginning of this section, either above or to the right of the narrative.</w:t>
      </w:r>
    </w:p>
    <w:p w14:paraId="681132D6" w14:textId="4F819D90" w:rsidR="00CF12B6" w:rsidRPr="00CF12B6" w:rsidRDefault="004D0F79" w:rsidP="00232D42">
      <w:pPr>
        <w:pStyle w:val="Heading2"/>
        <w:spacing w:before="0" w:after="200"/>
        <w:rPr>
          <w:b w:val="0"/>
        </w:rPr>
      </w:pPr>
      <w:bookmarkStart w:id="19" w:name="_Toc503860509"/>
      <w:r w:rsidRPr="00CF12B6">
        <w:rPr>
          <w:rStyle w:val="Heading2Char"/>
          <w:b/>
        </w:rPr>
        <w:lastRenderedPageBreak/>
        <w:t>Notable Community Characteristics</w:t>
      </w:r>
      <w:bookmarkEnd w:id="19"/>
    </w:p>
    <w:p w14:paraId="2E6E7C82" w14:textId="265099ED" w:rsidR="006356E0"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047F64">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047F64">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692303FF"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6A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390D07F3"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45ABE333" w14:textId="77777777" w:rsidTr="005A16A6">
        <w:trPr>
          <w:cantSplit/>
          <w:trHeight w:val="288"/>
          <w:jc w:val="center"/>
        </w:trPr>
        <w:tc>
          <w:tcPr>
            <w:tcW w:w="2736" w:type="dxa"/>
            <w:tcBorders>
              <w:top w:val="nil"/>
              <w:bottom w:val="nil"/>
            </w:tcBorders>
            <w:shd w:val="clear" w:color="auto" w:fill="auto"/>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auto"/>
            <w:vAlign w:val="center"/>
          </w:tcPr>
          <w:p w14:paraId="50743329" w14:textId="01A71546" w:rsidR="0037141F" w:rsidRPr="00F356C1"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6A6">
        <w:trPr>
          <w:cantSplit/>
          <w:trHeight w:val="288"/>
          <w:jc w:val="center"/>
        </w:trPr>
        <w:tc>
          <w:tcPr>
            <w:tcW w:w="2736" w:type="dxa"/>
            <w:tcBorders>
              <w:top w:val="nil"/>
              <w:bottom w:val="nil"/>
            </w:tcBorders>
            <w:shd w:val="clear" w:color="auto" w:fill="D9D9D9"/>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D9D9D9"/>
            <w:vAlign w:val="center"/>
          </w:tcPr>
          <w:p w14:paraId="0B07AFD7" w14:textId="701DF06D"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6A6">
        <w:trPr>
          <w:cantSplit/>
          <w:trHeight w:val="288"/>
          <w:jc w:val="center"/>
        </w:trPr>
        <w:tc>
          <w:tcPr>
            <w:tcW w:w="2736" w:type="dxa"/>
            <w:tcBorders>
              <w:top w:val="nil"/>
              <w:bottom w:val="nil"/>
            </w:tcBorders>
            <w:shd w:val="clear" w:color="auto" w:fill="auto"/>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auto"/>
            <w:vAlign w:val="center"/>
          </w:tcPr>
          <w:p w14:paraId="2AF30B03" w14:textId="36BCD3D3"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6A6">
        <w:trPr>
          <w:cantSplit/>
          <w:trHeight w:val="288"/>
          <w:jc w:val="center"/>
        </w:trPr>
        <w:tc>
          <w:tcPr>
            <w:tcW w:w="2736" w:type="dxa"/>
            <w:tcBorders>
              <w:top w:val="nil"/>
              <w:bottom w:val="nil"/>
            </w:tcBorders>
            <w:shd w:val="clear" w:color="auto" w:fill="D9D9D9"/>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shd w:val="clear" w:color="auto" w:fill="D9D9D9"/>
            <w:vAlign w:val="center"/>
          </w:tcPr>
          <w:p w14:paraId="684E3E1E" w14:textId="61836209"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5A16A6">
        <w:trPr>
          <w:cantSplit/>
          <w:trHeight w:val="288"/>
          <w:jc w:val="center"/>
        </w:trPr>
        <w:tc>
          <w:tcPr>
            <w:tcW w:w="2736" w:type="dxa"/>
            <w:tcBorders>
              <w:top w:val="nil"/>
              <w:bottom w:val="nil"/>
            </w:tcBorders>
            <w:shd w:val="clear" w:color="auto" w:fill="auto"/>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auto"/>
            <w:vAlign w:val="center"/>
          </w:tcPr>
          <w:p w14:paraId="11BE7C0E" w14:textId="3C808C7A" w:rsidR="0037141F" w:rsidRPr="00E90AFF"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5A16A6">
        <w:trPr>
          <w:cantSplit/>
          <w:trHeight w:val="288"/>
          <w:jc w:val="center"/>
        </w:trPr>
        <w:tc>
          <w:tcPr>
            <w:tcW w:w="2736" w:type="dxa"/>
            <w:tcBorders>
              <w:top w:val="nil"/>
              <w:bottom w:val="nil"/>
            </w:tcBorders>
            <w:shd w:val="clear" w:color="auto" w:fill="D9D9D9"/>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shd w:val="clear" w:color="auto" w:fill="D9D9D9"/>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5A16A6">
        <w:trPr>
          <w:cantSplit/>
          <w:trHeight w:val="288"/>
          <w:jc w:val="center"/>
        </w:trPr>
        <w:tc>
          <w:tcPr>
            <w:tcW w:w="2736" w:type="dxa"/>
            <w:tcBorders>
              <w:top w:val="nil"/>
              <w:left w:val="single" w:sz="4" w:space="0" w:color="auto"/>
              <w:bottom w:val="nil"/>
            </w:tcBorders>
            <w:shd w:val="clear" w:color="auto" w:fill="auto"/>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auto"/>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auto"/>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5A16A6">
        <w:trPr>
          <w:cantSplit/>
          <w:trHeight w:val="288"/>
          <w:jc w:val="center"/>
        </w:trPr>
        <w:tc>
          <w:tcPr>
            <w:tcW w:w="2736" w:type="dxa"/>
            <w:tcBorders>
              <w:top w:val="nil"/>
              <w:bottom w:val="nil"/>
            </w:tcBorders>
            <w:shd w:val="clear" w:color="auto" w:fill="D9D9D9"/>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shd w:val="clear" w:color="auto" w:fill="D9D9D9"/>
            <w:vAlign w:val="center"/>
          </w:tcPr>
          <w:p w14:paraId="140D9DA8" w14:textId="6FA448FB" w:rsidR="0037141F" w:rsidRPr="00D31B1C"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5A16A6">
        <w:trPr>
          <w:cantSplit/>
          <w:trHeight w:val="288"/>
          <w:jc w:val="center"/>
        </w:trPr>
        <w:tc>
          <w:tcPr>
            <w:tcW w:w="2736" w:type="dxa"/>
            <w:tcBorders>
              <w:top w:val="nil"/>
              <w:bottom w:val="nil"/>
            </w:tcBorders>
            <w:shd w:val="clear" w:color="auto" w:fill="auto"/>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auto"/>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5A16A6">
        <w:trPr>
          <w:cantSplit/>
          <w:trHeight w:val="288"/>
          <w:jc w:val="center"/>
        </w:trPr>
        <w:tc>
          <w:tcPr>
            <w:tcW w:w="2736" w:type="dxa"/>
            <w:tcBorders>
              <w:top w:val="nil"/>
              <w:bottom w:val="nil"/>
            </w:tcBorders>
            <w:shd w:val="clear" w:color="auto" w:fill="D9D9D9"/>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D9D9D9"/>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6A6">
        <w:trPr>
          <w:cantSplit/>
          <w:trHeight w:val="288"/>
          <w:jc w:val="center"/>
        </w:trPr>
        <w:tc>
          <w:tcPr>
            <w:tcW w:w="2736" w:type="dxa"/>
            <w:tcBorders>
              <w:top w:val="nil"/>
              <w:bottom w:val="nil"/>
            </w:tcBorders>
            <w:shd w:val="clear" w:color="auto" w:fill="auto"/>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auto"/>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5A16A6">
        <w:trPr>
          <w:cantSplit/>
          <w:trHeight w:val="288"/>
          <w:jc w:val="center"/>
        </w:trPr>
        <w:tc>
          <w:tcPr>
            <w:tcW w:w="2736" w:type="dxa"/>
            <w:tcBorders>
              <w:top w:val="nil"/>
              <w:bottom w:val="nil"/>
            </w:tcBorders>
            <w:shd w:val="clear" w:color="auto" w:fill="D9D9D9"/>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shd w:val="clear" w:color="auto" w:fill="D9D9D9"/>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5A16A6">
        <w:trPr>
          <w:cantSplit/>
          <w:trHeight w:val="288"/>
          <w:jc w:val="center"/>
        </w:trPr>
        <w:tc>
          <w:tcPr>
            <w:tcW w:w="2736" w:type="dxa"/>
            <w:tcBorders>
              <w:top w:val="nil"/>
              <w:bottom w:val="nil"/>
            </w:tcBorders>
            <w:shd w:val="clear" w:color="auto" w:fill="auto"/>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lastRenderedPageBreak/>
              <w:t>Community health and safety</w:t>
            </w:r>
          </w:p>
        </w:tc>
        <w:tc>
          <w:tcPr>
            <w:tcW w:w="2736" w:type="dxa"/>
            <w:tcBorders>
              <w:top w:val="nil"/>
              <w:bottom w:val="nil"/>
            </w:tcBorders>
            <w:shd w:val="clear" w:color="auto" w:fill="auto"/>
            <w:vAlign w:val="center"/>
          </w:tcPr>
          <w:p w14:paraId="4BE486BC" w14:textId="149EEBCB" w:rsidR="00313BB4" w:rsidRDefault="00876EB6" w:rsidP="00313BB4">
            <w:pPr>
              <w:spacing w:after="0"/>
              <w:rPr>
                <w:rFonts w:ascii="Calibri" w:hAnsi="Calibri" w:cs="Calibri"/>
                <w:sz w:val="20"/>
                <w:szCs w:val="20"/>
              </w:rPr>
            </w:pPr>
            <w:r>
              <w:rPr>
                <w:rFonts w:ascii="Calibri" w:hAnsi="Calibri" w:cs="Calibri"/>
                <w:sz w:val="20"/>
                <w:szCs w:val="20"/>
              </w:rPr>
              <w:t>When pre</w:t>
            </w:r>
            <w:r w:rsidR="005A16A6">
              <w:rPr>
                <w:rFonts w:ascii="Calibri" w:hAnsi="Calibri" w:cs="Calibri"/>
                <w:sz w:val="20"/>
                <w:szCs w:val="20"/>
              </w:rPr>
              <w:t>s</w:t>
            </w:r>
            <w:r>
              <w:rPr>
                <w:rFonts w:ascii="Calibri" w:hAnsi="Calibri" w:cs="Calibri"/>
                <w:sz w:val="20"/>
                <w:szCs w:val="20"/>
              </w:rPr>
              <w:t>ent</w:t>
            </w:r>
          </w:p>
        </w:tc>
        <w:tc>
          <w:tcPr>
            <w:tcW w:w="2736" w:type="dxa"/>
            <w:tcBorders>
              <w:top w:val="nil"/>
              <w:bottom w:val="nil"/>
            </w:tcBorders>
            <w:shd w:val="clear" w:color="auto" w:fill="auto"/>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5A16A6">
        <w:trPr>
          <w:cantSplit/>
          <w:trHeight w:val="288"/>
          <w:jc w:val="center"/>
        </w:trPr>
        <w:tc>
          <w:tcPr>
            <w:tcW w:w="2736" w:type="dxa"/>
            <w:tcBorders>
              <w:top w:val="nil"/>
              <w:left w:val="single" w:sz="4" w:space="0" w:color="auto"/>
              <w:bottom w:val="nil"/>
            </w:tcBorders>
            <w:shd w:val="clear" w:color="auto" w:fill="D9D9D9"/>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D9D9D9"/>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D9D9D9"/>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5A16A6">
        <w:trPr>
          <w:cantSplit/>
          <w:trHeight w:val="288"/>
          <w:jc w:val="center"/>
        </w:trPr>
        <w:tc>
          <w:tcPr>
            <w:tcW w:w="2736" w:type="dxa"/>
            <w:tcBorders>
              <w:top w:val="nil"/>
              <w:bottom w:val="nil"/>
            </w:tcBorders>
            <w:shd w:val="clear" w:color="auto" w:fill="auto"/>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auto"/>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5A16A6">
        <w:trPr>
          <w:cantSplit/>
          <w:trHeight w:val="288"/>
          <w:jc w:val="center"/>
        </w:trPr>
        <w:tc>
          <w:tcPr>
            <w:tcW w:w="2736" w:type="dxa"/>
            <w:tcBorders>
              <w:top w:val="nil"/>
              <w:bottom w:val="nil"/>
            </w:tcBorders>
            <w:shd w:val="clear" w:color="auto" w:fill="D9D9D9"/>
            <w:vAlign w:val="center"/>
          </w:tcPr>
          <w:p w14:paraId="39F48A07" w14:textId="7CE7A514" w:rsidR="00313BB4" w:rsidRPr="00E90AFF" w:rsidRDefault="009715F3" w:rsidP="00A1555D">
            <w:pPr>
              <w:spacing w:after="0"/>
              <w:ind w:left="72"/>
              <w:rPr>
                <w:rFonts w:ascii="Calibri" w:hAnsi="Calibri" w:cs="Calibri"/>
                <w:sz w:val="20"/>
                <w:szCs w:val="20"/>
              </w:rPr>
            </w:pPr>
            <w:r>
              <w:rPr>
                <w:rFonts w:ascii="Calibri" w:hAnsi="Calibri" w:cs="Calibri"/>
                <w:sz w:val="20"/>
                <w:szCs w:val="20"/>
              </w:rPr>
              <w:t xml:space="preserve">Recurring </w:t>
            </w:r>
            <w:r w:rsidR="00A1555D">
              <w:rPr>
                <w:rFonts w:ascii="Calibri" w:hAnsi="Calibri" w:cs="Calibri"/>
                <w:sz w:val="20"/>
                <w:szCs w:val="20"/>
              </w:rPr>
              <w:t>effects</w:t>
            </w:r>
          </w:p>
        </w:tc>
        <w:tc>
          <w:tcPr>
            <w:tcW w:w="2736" w:type="dxa"/>
            <w:tcBorders>
              <w:top w:val="nil"/>
              <w:bottom w:val="nil"/>
            </w:tcBorders>
            <w:shd w:val="clear" w:color="auto" w:fill="D9D9D9"/>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5A16A6">
        <w:trPr>
          <w:cantSplit/>
          <w:trHeight w:val="288"/>
          <w:jc w:val="center"/>
        </w:trPr>
        <w:tc>
          <w:tcPr>
            <w:tcW w:w="2736" w:type="dxa"/>
            <w:tcBorders>
              <w:top w:val="nil"/>
              <w:bottom w:val="nil"/>
            </w:tcBorders>
            <w:shd w:val="clear" w:color="auto" w:fill="auto"/>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auto"/>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5A16A6">
        <w:trPr>
          <w:cantSplit/>
          <w:trHeight w:val="288"/>
          <w:jc w:val="center"/>
        </w:trPr>
        <w:tc>
          <w:tcPr>
            <w:tcW w:w="2736" w:type="dxa"/>
            <w:tcBorders>
              <w:top w:val="nil"/>
              <w:bottom w:val="nil"/>
            </w:tcBorders>
            <w:shd w:val="clear" w:color="auto" w:fill="D9D9D9"/>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D9D9D9"/>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732E73">
        <w:trPr>
          <w:cantSplit/>
          <w:trHeight w:val="288"/>
          <w:jc w:val="center"/>
        </w:trPr>
        <w:tc>
          <w:tcPr>
            <w:tcW w:w="2736" w:type="dxa"/>
            <w:tcBorders>
              <w:top w:val="nil"/>
              <w:bottom w:val="nil"/>
            </w:tcBorders>
            <w:shd w:val="clear" w:color="auto" w:fill="auto"/>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auto"/>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732E73">
        <w:trPr>
          <w:cantSplit/>
          <w:trHeight w:val="288"/>
          <w:jc w:val="center"/>
        </w:trPr>
        <w:tc>
          <w:tcPr>
            <w:tcW w:w="2736" w:type="dxa"/>
            <w:tcBorders>
              <w:top w:val="nil"/>
              <w:left w:val="single" w:sz="4" w:space="0" w:color="auto"/>
              <w:bottom w:val="nil"/>
            </w:tcBorders>
            <w:shd w:val="clear" w:color="auto" w:fill="D9D9D9" w:themeFill="background1" w:themeFillShade="D9"/>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D9D9D9" w:themeFill="background1" w:themeFillShade="D9"/>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D9D9D9" w:themeFill="background1" w:themeFillShade="D9"/>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732E73">
        <w:trPr>
          <w:cantSplit/>
          <w:trHeight w:val="288"/>
          <w:jc w:val="center"/>
        </w:trPr>
        <w:tc>
          <w:tcPr>
            <w:tcW w:w="2736" w:type="dxa"/>
            <w:tcBorders>
              <w:top w:val="nil"/>
              <w:left w:val="single" w:sz="4" w:space="0" w:color="auto"/>
              <w:bottom w:val="single" w:sz="4" w:space="0" w:color="auto"/>
            </w:tcBorders>
            <w:shd w:val="clear" w:color="auto" w:fill="FFFFFF"/>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FFFFFF"/>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FFFFFF"/>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20" w:name="_Toc503860510"/>
      <w:r>
        <w:t xml:space="preserve">Potential </w:t>
      </w:r>
      <w:r w:rsidR="00CA1F86">
        <w:t xml:space="preserve">Project </w:t>
      </w:r>
      <w:r w:rsidR="006356E0" w:rsidRPr="006356E0">
        <w:t>Impacts</w:t>
      </w:r>
      <w:bookmarkEnd w:id="20"/>
    </w:p>
    <w:p w14:paraId="4D5B6886" w14:textId="3538444D" w:rsidR="00BA3E09" w:rsidRPr="00CF12B6" w:rsidRDefault="00047F64"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a bullet with the applicable standard language should always be included, whether or not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21" w:name="_Toc503860511"/>
      <w:r>
        <w:t>Recommendations</w:t>
      </w:r>
      <w:bookmarkEnd w:id="21"/>
    </w:p>
    <w:p w14:paraId="5484226F" w14:textId="4A9B349F" w:rsidR="00B0197C"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7D5EF45D" w14:textId="0F314F5E" w:rsidR="00AB4130" w:rsidRDefault="00AB4130" w:rsidP="00AB4130">
      <w:pPr>
        <w:pStyle w:val="Heading2"/>
        <w:spacing w:before="0" w:after="200"/>
      </w:pPr>
      <w:bookmarkStart w:id="22" w:name="_Toc503860512"/>
      <w:r>
        <w:t>Community Context Map</w:t>
      </w:r>
      <w:r w:rsidR="000F2CD4">
        <w:t xml:space="preserve"> and DSA Map</w:t>
      </w:r>
      <w:bookmarkEnd w:id="22"/>
    </w:p>
    <w:p w14:paraId="4E5F0E1F" w14:textId="0F792F9A" w:rsidR="00AB4130" w:rsidRPr="00CF12B6" w:rsidRDefault="00F00253"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On separate page</w:t>
      </w:r>
      <w:r w:rsidR="000F2CD4">
        <w:rPr>
          <w:rFonts w:asciiTheme="majorHAnsi" w:eastAsia="Times New Roman" w:hAnsiTheme="majorHAnsi" w:cs="Arial"/>
          <w:bCs/>
          <w:sz w:val="24"/>
          <w:szCs w:val="26"/>
        </w:rPr>
        <w:t>s</w:t>
      </w:r>
      <w:r>
        <w:rPr>
          <w:rFonts w:asciiTheme="majorHAnsi" w:eastAsia="Times New Roman" w:hAnsiTheme="majorHAnsi" w:cs="Arial"/>
          <w:bCs/>
          <w:sz w:val="24"/>
          <w:szCs w:val="26"/>
        </w:rPr>
        <w:t>, i</w:t>
      </w:r>
      <w:r w:rsidR="00AB4130">
        <w:rPr>
          <w:rFonts w:asciiTheme="majorHAnsi" w:eastAsia="Times New Roman" w:hAnsiTheme="majorHAnsi" w:cs="Arial"/>
          <w:bCs/>
          <w:sz w:val="24"/>
          <w:szCs w:val="26"/>
        </w:rPr>
        <w:t>nclude the Community Context Map</w:t>
      </w:r>
      <w:r>
        <w:rPr>
          <w:rFonts w:asciiTheme="majorHAnsi" w:eastAsia="Times New Roman" w:hAnsiTheme="majorHAnsi" w:cs="Arial"/>
          <w:bCs/>
          <w:sz w:val="24"/>
          <w:szCs w:val="26"/>
        </w:rPr>
        <w:t xml:space="preserve"> </w:t>
      </w:r>
      <w:r w:rsidR="00047F64">
        <w:rPr>
          <w:rFonts w:asciiTheme="majorHAnsi" w:eastAsia="Times New Roman" w:hAnsiTheme="majorHAnsi" w:cs="Arial"/>
          <w:bCs/>
          <w:sz w:val="24"/>
          <w:szCs w:val="26"/>
        </w:rPr>
        <w:t xml:space="preserve">(see page 3, “Prepare a Community Context Map”) </w:t>
      </w:r>
      <w:r w:rsidR="000F2CD4">
        <w:rPr>
          <w:rFonts w:asciiTheme="majorHAnsi" w:eastAsia="Times New Roman" w:hAnsiTheme="majorHAnsi" w:cs="Arial"/>
          <w:bCs/>
          <w:sz w:val="24"/>
          <w:szCs w:val="26"/>
        </w:rPr>
        <w:t xml:space="preserve">and DSA Map </w:t>
      </w:r>
      <w:r w:rsidR="00047F64">
        <w:rPr>
          <w:rFonts w:asciiTheme="majorHAnsi" w:eastAsia="Times New Roman" w:hAnsiTheme="majorHAnsi" w:cs="Arial"/>
          <w:bCs/>
          <w:sz w:val="24"/>
          <w:szCs w:val="26"/>
        </w:rPr>
        <w:t xml:space="preserve">(see page 4, “Determine a Demographic Study Area”) </w:t>
      </w:r>
      <w:r w:rsidR="00AB4130">
        <w:rPr>
          <w:rFonts w:asciiTheme="majorHAnsi" w:eastAsia="Times New Roman" w:hAnsiTheme="majorHAnsi" w:cs="Arial"/>
          <w:bCs/>
          <w:sz w:val="24"/>
          <w:szCs w:val="26"/>
        </w:rPr>
        <w:t>as the final section of the Executive Summary.</w:t>
      </w:r>
      <w:r w:rsidR="00B735B1">
        <w:rPr>
          <w:rFonts w:asciiTheme="majorHAnsi" w:eastAsia="Times New Roman" w:hAnsiTheme="majorHAnsi" w:cs="Arial"/>
          <w:bCs/>
          <w:sz w:val="24"/>
          <w:szCs w:val="26"/>
        </w:rPr>
        <w:t xml:space="preserve"> </w:t>
      </w:r>
      <w:r w:rsidR="00E600F3">
        <w:rPr>
          <w:rFonts w:asciiTheme="majorHAnsi" w:eastAsia="Times New Roman" w:hAnsiTheme="majorHAnsi" w:cs="Arial"/>
          <w:bCs/>
          <w:sz w:val="24"/>
          <w:szCs w:val="26"/>
        </w:rPr>
        <w:t xml:space="preserve">To increase legibility, </w:t>
      </w:r>
      <w:r w:rsidR="000F2CD4">
        <w:rPr>
          <w:rFonts w:asciiTheme="majorHAnsi" w:eastAsia="Times New Roman" w:hAnsiTheme="majorHAnsi" w:cs="Arial"/>
          <w:bCs/>
          <w:sz w:val="24"/>
          <w:szCs w:val="26"/>
        </w:rPr>
        <w:t>each</w:t>
      </w:r>
      <w:r>
        <w:rPr>
          <w:rFonts w:asciiTheme="majorHAnsi" w:eastAsia="Times New Roman" w:hAnsiTheme="majorHAnsi" w:cs="Arial"/>
          <w:bCs/>
          <w:sz w:val="24"/>
          <w:szCs w:val="26"/>
        </w:rPr>
        <w:t xml:space="preserve"> map </w:t>
      </w:r>
      <w:r w:rsidR="00E600F3">
        <w:rPr>
          <w:rFonts w:asciiTheme="majorHAnsi" w:eastAsia="Times New Roman" w:hAnsiTheme="majorHAnsi" w:cs="Arial"/>
          <w:bCs/>
          <w:sz w:val="24"/>
          <w:szCs w:val="26"/>
        </w:rPr>
        <w:t>may be displayed in landscape format, on an 11- by 17-inch page, or on two or more pages.</w:t>
      </w:r>
    </w:p>
    <w:p w14:paraId="6C29EDB0" w14:textId="77777777" w:rsidR="00B0197C" w:rsidRPr="00B0197C" w:rsidRDefault="00B0197C" w:rsidP="00232D42">
      <w:pPr>
        <w:pStyle w:val="Heading1"/>
        <w:tabs>
          <w:tab w:val="num" w:pos="720"/>
        </w:tabs>
        <w:spacing w:before="0" w:after="200"/>
      </w:pPr>
      <w:bookmarkStart w:id="23" w:name="_Toc503860513"/>
      <w:r>
        <w:lastRenderedPageBreak/>
        <w:t>COMPILE REPORT SOURCES</w:t>
      </w:r>
      <w:bookmarkEnd w:id="23"/>
    </w:p>
    <w:p w14:paraId="1F907253" w14:textId="7792FAFA"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047F64">
        <w:rPr>
          <w:rFonts w:asciiTheme="majorHAnsi" w:eastAsia="Times New Roman" w:hAnsiTheme="majorHAnsi" w:cs="Arial"/>
          <w:bCs/>
          <w:sz w:val="24"/>
          <w:szCs w:val="26"/>
        </w:rPr>
        <w:t>,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24" w:name="_Toc503860514"/>
      <w:r>
        <w:t>REPORT APPENDICES</w:t>
      </w:r>
      <w:bookmarkEnd w:id="24"/>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5CB34D71"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047F64">
        <w:rPr>
          <w:rFonts w:asciiTheme="majorHAnsi" w:eastAsia="Times New Roman" w:hAnsiTheme="majorHAnsi" w:cs="Arial"/>
          <w:bCs/>
          <w:sz w:val="24"/>
          <w:szCs w:val="26"/>
        </w:rPr>
        <w:t>The Demographic Tool and associated guidance can be downloaded from the Connect NCDOT website.</w:t>
      </w:r>
    </w:p>
    <w:p w14:paraId="41582283" w14:textId="240DFA75"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p</w:t>
      </w:r>
      <w:r w:rsidRPr="001544CF">
        <w:rPr>
          <w:rFonts w:asciiTheme="majorHAnsi" w:eastAsia="Times New Roman" w:hAnsiTheme="majorHAnsi" w:cs="Arial"/>
          <w:bCs/>
          <w:sz w:val="24"/>
          <w:szCs w:val="26"/>
        </w:rPr>
        <w:t xml:space="preserve">hotographs of all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Pr="001544CF">
        <w:rPr>
          <w:rFonts w:asciiTheme="majorHAnsi" w:eastAsia="Times New Roman" w:hAnsiTheme="majorHAnsi" w:cs="Arial"/>
          <w:bCs/>
          <w:sz w:val="24"/>
          <w:szCs w:val="26"/>
        </w:rPr>
        <w:t xml:space="preserve">. </w:t>
      </w:r>
    </w:p>
    <w:p w14:paraId="7A68CAF4" w14:textId="26431D8A" w:rsidR="00BA7135" w:rsidRPr="00FC0ADC" w:rsidRDefault="001544CF" w:rsidP="00876EB6">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047F64">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047F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047F64">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047F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047F64">
        <w:rPr>
          <w:rFonts w:asciiTheme="majorHAnsi" w:eastAsia="Times New Roman" w:hAnsiTheme="majorHAnsi" w:cs="Arial"/>
          <w:bCs/>
          <w:sz w:val="24"/>
          <w:szCs w:val="26"/>
        </w:rPr>
        <w:t xml:space="preserve"> (LARC, other local officials, etc.)</w:t>
      </w:r>
      <w:r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047F64">
        <w:rPr>
          <w:rFonts w:asciiTheme="majorHAnsi" w:eastAsia="Times New Roman" w:hAnsiTheme="majorHAnsi" w:cs="Times New Roman"/>
          <w:sz w:val="24"/>
          <w:szCs w:val="24"/>
        </w:rPr>
        <w:t xml:space="preserve">The consultant should contact Community Studies staff about the possibility of submitting a draft CCR for review prior to receiving all of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7EF41B1" w14:textId="2226008E"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Health Indicator Table:</w:t>
      </w:r>
      <w:r>
        <w:rPr>
          <w:rFonts w:asciiTheme="majorHAnsi" w:eastAsia="Times New Roman" w:hAnsiTheme="majorHAnsi" w:cs="Arial"/>
          <w:bCs/>
          <w:sz w:val="24"/>
          <w:szCs w:val="26"/>
        </w:rPr>
        <w:t xml:space="preserve"> Include the completed health indicator table as Appendix D of the report.</w:t>
      </w:r>
    </w:p>
    <w:p w14:paraId="307C56CB" w14:textId="30CB1FA8"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E of the report. </w:t>
      </w:r>
    </w:p>
    <w:p w14:paraId="2D99C182" w14:textId="00E62B2C"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0A6082">
        <w:rPr>
          <w:rFonts w:asciiTheme="majorHAnsi" w:eastAsia="Times New Roman" w:hAnsiTheme="majorHAnsi" w:cs="Arial"/>
          <w:bCs/>
          <w:sz w:val="24"/>
          <w:szCs w:val="26"/>
        </w:rPr>
        <w:t xml:space="preserve">The consultant will contact Community Studies staff to discuss the possible inclusion of additional information in the CCR.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w:t>
      </w:r>
      <w:r w:rsidRPr="001544CF">
        <w:rPr>
          <w:rFonts w:asciiTheme="majorHAnsi" w:eastAsia="Times New Roman" w:hAnsiTheme="majorHAnsi" w:cs="Arial"/>
          <w:bCs/>
          <w:sz w:val="24"/>
          <w:szCs w:val="26"/>
        </w:rPr>
        <w:lastRenderedPageBreak/>
        <w:t xml:space="preserve">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 xml:space="preserve">Supplemental information should be provided as Appendix </w:t>
      </w:r>
      <w:r w:rsidR="000933BC">
        <w:rPr>
          <w:rFonts w:asciiTheme="majorHAnsi" w:eastAsia="Times New Roman" w:hAnsiTheme="majorHAnsi" w:cs="Arial"/>
          <w:bCs/>
          <w:sz w:val="24"/>
          <w:szCs w:val="26"/>
        </w:rPr>
        <w:t>F</w:t>
      </w:r>
      <w:r w:rsidR="00C844EA">
        <w:rPr>
          <w:rFonts w:asciiTheme="majorHAnsi" w:eastAsia="Times New Roman" w:hAnsiTheme="majorHAnsi" w:cs="Arial"/>
          <w:bCs/>
          <w:sz w:val="24"/>
          <w:szCs w:val="26"/>
        </w:rPr>
        <w:t xml:space="preserve"> of the report.</w:t>
      </w:r>
    </w:p>
    <w:p w14:paraId="7EA16434"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25" w:name="_Toc503860515"/>
      <w:r>
        <w:lastRenderedPageBreak/>
        <w:t>APPENDICES</w:t>
      </w:r>
      <w:bookmarkEnd w:id="25"/>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5BD77030"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p>
    <w:p w14:paraId="65BD5B9B" w14:textId="77777777" w:rsidR="007E5F86" w:rsidRPr="007C2F1C" w:rsidRDefault="00096C7F" w:rsidP="00A34008">
      <w:pPr>
        <w:pStyle w:val="Heading2"/>
        <w:numPr>
          <w:ilvl w:val="0"/>
          <w:numId w:val="0"/>
        </w:numPr>
        <w:ind w:left="720"/>
        <w:rPr>
          <w:rFonts w:eastAsiaTheme="minorHAnsi"/>
        </w:rPr>
      </w:pPr>
      <w:bookmarkStart w:id="26" w:name="_Toc503860516"/>
      <w:r w:rsidRPr="007C2F1C">
        <w:rPr>
          <w:rFonts w:eastAsiaTheme="minorHAnsi"/>
        </w:rPr>
        <w:lastRenderedPageBreak/>
        <w:t>APPENDIX A: Mapping Guidance</w:t>
      </w:r>
      <w:bookmarkEnd w:id="26"/>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27" w:name="_Toc503860517"/>
      <w:r w:rsidRPr="007C2F1C">
        <w:rPr>
          <w:rFonts w:eastAsiaTheme="minorHAnsi"/>
        </w:rPr>
        <w:lastRenderedPageBreak/>
        <w:t xml:space="preserve">APPENDIX B: </w:t>
      </w:r>
      <w:r w:rsidR="00E32E4E" w:rsidRPr="007C2F1C">
        <w:rPr>
          <w:rFonts w:eastAsiaTheme="minorHAnsi"/>
        </w:rPr>
        <w:t>Analysis Practices &amp; Standard Language Guidance</w:t>
      </w:r>
      <w:bookmarkEnd w:id="27"/>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37DE52E4"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E92902">
        <w:rPr>
          <w:rFonts w:asciiTheme="majorHAnsi" w:hAnsiTheme="majorHAnsi" w:cstheme="minorHAnsi"/>
        </w:rPr>
        <w:t xml:space="preserve">or businesses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253E7889"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E92902">
        <w:rPr>
          <w:rFonts w:asciiTheme="majorHAnsi" w:hAnsiTheme="majorHAnsi" w:cstheme="minorHAnsi"/>
        </w:rPr>
        <w:t xml:space="preserve"> and other 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as a whole meets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At the LA level, a consultant may be retained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1A73CEDF" w:rsidR="00367728" w:rsidRDefault="00DD6E55" w:rsidP="00472B2E">
      <w:pPr>
        <w:ind w:left="1627"/>
        <w:rPr>
          <w:rFonts w:asciiTheme="majorHAnsi" w:hAnsiTheme="majorHAnsi" w:cstheme="minorHAnsi"/>
          <w:i/>
          <w:sz w:val="24"/>
          <w:szCs w:val="24"/>
        </w:rPr>
      </w:pPr>
      <w:r w:rsidRPr="00F62429">
        <w:rPr>
          <w:rFonts w:asciiTheme="majorHAnsi" w:hAnsiTheme="majorHAnsi" w:cstheme="minorHAnsi"/>
          <w:i/>
          <w:sz w:val="24"/>
          <w:szCs w:val="24"/>
        </w:rPr>
        <w:t>L</w:t>
      </w:r>
      <w:r w:rsidR="00FB673A"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 Census data does not indicate presence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4BA036BF"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adverse impacts (low, moderate, high),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project impacts are found to affect EJ/Title VI populations, state whether or not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16AA3900" w:rsidR="00177B1F" w:rsidRPr="00F62429" w:rsidRDefault="006C6B75"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Provide a description in</w:t>
      </w:r>
      <w:r w:rsidR="00177B1F" w:rsidRPr="00F62429">
        <w:rPr>
          <w:rFonts w:asciiTheme="majorHAnsi" w:hAnsiTheme="majorHAnsi" w:cstheme="minorHAnsi"/>
          <w:i/>
          <w:sz w:val="24"/>
          <w:szCs w:val="24"/>
        </w:rPr>
        <w:t xml:space="preserve"> the </w:t>
      </w:r>
      <w:proofErr w:type="gramStart"/>
      <w:r w:rsidR="00177B1F" w:rsidRPr="00F62429">
        <w:rPr>
          <w:rFonts w:asciiTheme="majorHAnsi" w:hAnsiTheme="majorHAnsi" w:cstheme="minorHAnsi"/>
          <w:i/>
          <w:sz w:val="24"/>
          <w:szCs w:val="24"/>
        </w:rPr>
        <w:t>narrative ;</w:t>
      </w:r>
      <w:proofErr w:type="gramEnd"/>
      <w:r w:rsidR="00177B1F" w:rsidRPr="00F62429">
        <w:rPr>
          <w:rFonts w:asciiTheme="majorHAnsi" w:hAnsiTheme="majorHAnsi" w:cstheme="minorHAnsi"/>
          <w:i/>
          <w:sz w:val="24"/>
          <w:szCs w:val="24"/>
        </w:rPr>
        <w:t xml:space="preser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24061118"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3F2254">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213727DC" w14:textId="77777777" w:rsidR="00472B2E" w:rsidRDefault="00472B2E">
      <w:pPr>
        <w:rPr>
          <w:rFonts w:asciiTheme="majorHAnsi" w:hAnsiTheme="majorHAnsi" w:cstheme="minorHAnsi"/>
          <w:b/>
          <w:i/>
          <w:sz w:val="24"/>
          <w:szCs w:val="24"/>
        </w:rPr>
      </w:pPr>
      <w:r>
        <w:rPr>
          <w:rFonts w:asciiTheme="majorHAnsi" w:hAnsiTheme="majorHAnsi" w:cstheme="minorHAnsi"/>
          <w:b/>
          <w:i/>
          <w:sz w:val="24"/>
          <w:szCs w:val="24"/>
        </w:rPr>
        <w:br w:type="page"/>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lastRenderedPageBreak/>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3338CD11"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does indicate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A43703">
        <w:rPr>
          <w:rFonts w:asciiTheme="majorHAnsi" w:hAnsiTheme="majorHAnsi" w:cstheme="minorHAnsi"/>
          <w:sz w:val="24"/>
          <w:szCs w:val="24"/>
        </w:rPr>
        <w:t xml:space="preserve"> This population is [within/outside] the Direct Community Impact Area, approximately [</w:t>
      </w:r>
      <w:r w:rsidR="00A43703" w:rsidRPr="00732E73">
        <w:rPr>
          <w:rFonts w:asciiTheme="majorHAnsi" w:hAnsiTheme="majorHAnsi" w:cstheme="minorHAnsi"/>
          <w:i/>
          <w:sz w:val="24"/>
          <w:szCs w:val="24"/>
        </w:rPr>
        <w:t>give approximate distance</w:t>
      </w:r>
      <w:r w:rsidR="00A43703">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6D0EFDFA"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A43703">
        <w:rPr>
          <w:rFonts w:asciiTheme="majorHAnsi" w:hAnsiTheme="majorHAnsi" w:cstheme="minorHAnsi"/>
          <w:sz w:val="24"/>
          <w:szCs w:val="24"/>
        </w:rPr>
        <w:t xml:space="preserve"> This population is [within/outside] the Direct Community Impact Area, approximately [</w:t>
      </w:r>
      <w:r w:rsidR="00A43703" w:rsidRPr="0001025D">
        <w:rPr>
          <w:rFonts w:asciiTheme="majorHAnsi" w:hAnsiTheme="majorHAnsi" w:cstheme="minorHAnsi"/>
          <w:i/>
          <w:sz w:val="24"/>
          <w:szCs w:val="24"/>
        </w:rPr>
        <w:t>give approximate distance</w:t>
      </w:r>
      <w:r w:rsidR="00A43703">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6835362C"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5F61BEBD"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0A3269">
        <w:rPr>
          <w:rFonts w:ascii="Cambria" w:eastAsia="Calibri" w:hAnsi="Cambria" w:cs="Calibri"/>
          <w:sz w:val="24"/>
          <w:szCs w:val="24"/>
        </w:rPr>
        <w:t xml:space="preserve">the appropriate box (“Yes” or “No”) and include the applicable standard language. If </w:t>
      </w:r>
      <w:r w:rsidR="000A5843">
        <w:rPr>
          <w:rFonts w:ascii="Cambria" w:eastAsia="Calibri" w:hAnsi="Cambria" w:cs="Calibri"/>
          <w:sz w:val="24"/>
          <w:szCs w:val="24"/>
        </w:rPr>
        <w:t xml:space="preserve">both </w:t>
      </w:r>
      <w:r w:rsidR="000A3269">
        <w:rPr>
          <w:rFonts w:ascii="Cambria" w:eastAsia="Calibri" w:hAnsi="Cambria" w:cs="Calibri"/>
          <w:sz w:val="24"/>
          <w:szCs w:val="24"/>
        </w:rPr>
        <w:t>LEP and L</w:t>
      </w:r>
      <w:r w:rsidR="000A5843">
        <w:rPr>
          <w:rFonts w:ascii="Cambria" w:eastAsia="Calibri" w:hAnsi="Cambria" w:cs="Calibri"/>
          <w:sz w:val="24"/>
          <w:szCs w:val="24"/>
        </w:rPr>
        <w:t>A populations</w:t>
      </w:r>
      <w:r w:rsidR="000A3269">
        <w:rPr>
          <w:rFonts w:ascii="Cambria" w:eastAsia="Calibri" w:hAnsi="Cambria" w:cs="Calibri"/>
          <w:sz w:val="24"/>
          <w:szCs w:val="24"/>
        </w:rPr>
        <w:t xml:space="preserve"> are present, then include both ii and iii.  </w:t>
      </w:r>
    </w:p>
    <w:p w14:paraId="7AE68D6E" w14:textId="5C6C3702"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3EA7CE7C" w14:textId="1D78C092" w:rsidR="00367728" w:rsidRPr="009A751D" w:rsidRDefault="009A751D" w:rsidP="00367728">
      <w:pPr>
        <w:ind w:left="1627"/>
        <w:rPr>
          <w:rFonts w:ascii="Cambria" w:eastAsia="Calibri" w:hAnsi="Cambria" w:cs="Calibri"/>
          <w:i/>
          <w:sz w:val="24"/>
          <w:szCs w:val="24"/>
        </w:rPr>
      </w:pPr>
      <w:r w:rsidRPr="009A751D">
        <w:rPr>
          <w:rFonts w:ascii="Cambria" w:eastAsia="Calibri" w:hAnsi="Cambria" w:cs="Calibri"/>
          <w:i/>
          <w:sz w:val="24"/>
          <w:szCs w:val="24"/>
        </w:rPr>
        <w:t>(No language needed)</w:t>
      </w:r>
    </w:p>
    <w:p w14:paraId="5E98BCBF" w14:textId="77777777" w:rsidR="000A3269" w:rsidRDefault="000A3269">
      <w:pPr>
        <w:rPr>
          <w:rFonts w:ascii="Cambria" w:eastAsia="Calibri" w:hAnsi="Cambria" w:cs="Calibri"/>
          <w:b/>
          <w:i/>
          <w:sz w:val="24"/>
          <w:szCs w:val="24"/>
        </w:rPr>
      </w:pPr>
      <w:r>
        <w:rPr>
          <w:rFonts w:ascii="Cambria" w:eastAsia="Calibri" w:hAnsi="Cambria" w:cs="Calibri"/>
          <w:b/>
          <w:i/>
          <w:sz w:val="24"/>
          <w:szCs w:val="24"/>
        </w:rPr>
        <w:br w:type="page"/>
      </w:r>
    </w:p>
    <w:p w14:paraId="68627783" w14:textId="569CF611"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lastRenderedPageBreak/>
        <w:t>Recommendation; LA population present</w:t>
      </w:r>
    </w:p>
    <w:p w14:paraId="248FCA5D" w14:textId="28384E89"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A751D">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0E4870C2" w14:textId="1B5977C4" w:rsidR="00A43703" w:rsidRDefault="00367728" w:rsidP="00A43703">
      <w:pPr>
        <w:ind w:left="1627"/>
        <w:rPr>
          <w:rFonts w:ascii="Cambria" w:eastAsia="Calibri" w:hAnsi="Cambria" w:cs="Calibri"/>
          <w:sz w:val="24"/>
          <w:szCs w:val="24"/>
        </w:rPr>
      </w:pPr>
      <w:r w:rsidRPr="00492E6C">
        <w:rPr>
          <w:rFonts w:ascii="Cambria" w:eastAsia="Calibri" w:hAnsi="Cambria" w:cs="Calibri"/>
          <w:sz w:val="24"/>
          <w:szCs w:val="24"/>
        </w:rPr>
        <w:t xml:space="preserve">Because notable </w:t>
      </w:r>
      <w:r w:rsidR="00A43703">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w:t>
      </w:r>
      <w:r w:rsidR="006C6B75">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r w:rsidR="00A43703" w:rsidRPr="00A43703">
        <w:rPr>
          <w:rFonts w:ascii="Cambria" w:eastAsia="Calibri" w:hAnsi="Cambria" w:cs="Calibri"/>
          <w:sz w:val="24"/>
          <w:szCs w:val="24"/>
        </w:rPr>
        <w:t xml:space="preserve"> </w:t>
      </w:r>
    </w:p>
    <w:p w14:paraId="0C1A8252" w14:textId="77777777" w:rsidR="00A43703" w:rsidRPr="002A6062" w:rsidRDefault="00A43703" w:rsidP="00A43703">
      <w:pPr>
        <w:ind w:left="1627"/>
        <w:rPr>
          <w:rFonts w:ascii="Cambria" w:eastAsia="Calibri" w:hAnsi="Cambria" w:cs="Calibri"/>
          <w:i/>
          <w:sz w:val="24"/>
          <w:szCs w:val="24"/>
        </w:rPr>
      </w:pPr>
      <w:r w:rsidRPr="002A6062">
        <w:rPr>
          <w:rFonts w:ascii="Cambria" w:eastAsia="Calibri" w:hAnsi="Cambria" w:cs="Calibri"/>
          <w:i/>
          <w:sz w:val="24"/>
          <w:szCs w:val="24"/>
        </w:rPr>
        <w:t>Or</w:t>
      </w:r>
    </w:p>
    <w:p w14:paraId="3B53093C" w14:textId="5254479C" w:rsidR="00367728" w:rsidRPr="00492E6C" w:rsidRDefault="00A43703" w:rsidP="00A43703">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w:t>
      </w:r>
      <w:r w:rsidR="006C6B75">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1329A1BC"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A751D">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C65F784" w14:textId="528916B5" w:rsidR="00A43703" w:rsidRDefault="00367728" w:rsidP="00A43703">
      <w:pPr>
        <w:ind w:left="1627"/>
        <w:rPr>
          <w:rFonts w:ascii="Cambria" w:eastAsia="Calibri" w:hAnsi="Cambria" w:cs="Calibr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A43703">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p>
    <w:p w14:paraId="6CFB46F6" w14:textId="4772EAA8" w:rsidR="00A43703" w:rsidRPr="002A6062" w:rsidRDefault="00A43703" w:rsidP="00A43703">
      <w:pPr>
        <w:ind w:left="1627"/>
        <w:rPr>
          <w:rFonts w:ascii="Cambria" w:eastAsia="Calibri" w:hAnsi="Cambria" w:cs="Calibri"/>
          <w:i/>
          <w:sz w:val="24"/>
          <w:szCs w:val="24"/>
        </w:rPr>
      </w:pPr>
      <w:r w:rsidRPr="002A6062">
        <w:rPr>
          <w:rFonts w:ascii="Cambria" w:eastAsia="Calibri" w:hAnsi="Cambria" w:cs="Calibri"/>
          <w:i/>
          <w:sz w:val="24"/>
          <w:szCs w:val="24"/>
        </w:rPr>
        <w:t>Or</w:t>
      </w:r>
    </w:p>
    <w:p w14:paraId="69FCA63D" w14:textId="7EDE4978" w:rsidR="00367728" w:rsidRDefault="00A43703" w:rsidP="00A43703">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795E15DC" w14:textId="77777777" w:rsidR="00732E73" w:rsidRDefault="00732E73">
      <w:pPr>
        <w:rPr>
          <w:rFonts w:asciiTheme="majorHAnsi" w:hAnsiTheme="majorHAnsi" w:cstheme="minorHAnsi"/>
          <w:b/>
          <w:sz w:val="28"/>
          <w:szCs w:val="32"/>
        </w:rPr>
      </w:pPr>
      <w:r>
        <w:rPr>
          <w:rFonts w:asciiTheme="majorHAnsi" w:hAnsiTheme="majorHAnsi" w:cstheme="minorHAnsi"/>
          <w:b/>
          <w:sz w:val="28"/>
          <w:szCs w:val="32"/>
        </w:rPr>
        <w:br w:type="page"/>
      </w:r>
    </w:p>
    <w:p w14:paraId="36723628" w14:textId="71C6F97D"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3F2E531B" w:rsidR="00472B2E" w:rsidRDefault="00BE5198"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6BD65BF3" w14:textId="77777777"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present in DCIA but not adjacent to or accessed from the project corridor</w:t>
      </w:r>
    </w:p>
    <w:p w14:paraId="2F95AB5F" w14:textId="604D514F" w:rsidR="00472B2E" w:rsidRDefault="009A751D"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w:t>
      </w:r>
      <w:r w:rsidR="00E16A9E" w:rsidRPr="00F62429">
        <w:rPr>
          <w:rFonts w:asciiTheme="majorHAnsi" w:hAnsiTheme="majorHAnsi" w:cstheme="minorHAnsi"/>
          <w:i/>
          <w:sz w:val="24"/>
          <w:szCs w:val="24"/>
        </w:rPr>
        <w:t>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15ADDA26" w:rsidR="00472B2E" w:rsidRPr="00472B2E" w:rsidRDefault="009A751D"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7B89B1ED" w14:textId="77777777" w:rsidR="00732E73" w:rsidRDefault="00732E73">
      <w:pPr>
        <w:rPr>
          <w:rFonts w:asciiTheme="majorHAnsi" w:hAnsiTheme="majorHAnsi" w:cstheme="minorHAnsi"/>
          <w:b/>
          <w:i/>
          <w:sz w:val="24"/>
          <w:szCs w:val="24"/>
        </w:rPr>
      </w:pPr>
      <w:r>
        <w:rPr>
          <w:rFonts w:asciiTheme="majorHAnsi" w:hAnsiTheme="majorHAnsi" w:cstheme="minorHAnsi"/>
          <w:b/>
          <w:i/>
          <w:sz w:val="24"/>
          <w:szCs w:val="24"/>
        </w:rPr>
        <w:br w:type="page"/>
      </w:r>
    </w:p>
    <w:p w14:paraId="5CC300AB" w14:textId="38A3B5FE"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lastRenderedPageBreak/>
        <w:t>No impact anticipated</w:t>
      </w:r>
      <w:r w:rsidR="00E16A9E" w:rsidRPr="00F62429">
        <w:rPr>
          <w:rFonts w:asciiTheme="majorHAnsi" w:hAnsiTheme="majorHAnsi" w:cstheme="minorHAnsi"/>
          <w:b/>
          <w:i/>
          <w:sz w:val="24"/>
          <w:szCs w:val="24"/>
        </w:rPr>
        <w:t>; resource present</w:t>
      </w:r>
    </w:p>
    <w:p w14:paraId="1FF2990D" w14:textId="4EC42EC8" w:rsidR="00472B2E" w:rsidRPr="00472B2E" w:rsidRDefault="009A751D"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I</w:t>
      </w:r>
      <w:r w:rsidR="00BE5198" w:rsidRPr="00F62429">
        <w:rPr>
          <w:rFonts w:asciiTheme="majorHAnsi" w:hAnsiTheme="majorHAnsi" w:cstheme="minorHAnsi"/>
          <w:i/>
          <w:sz w:val="24"/>
          <w:szCs w:val="24"/>
        </w:rPr>
        <w:t xml:space="preserve">nclude standard language in </w:t>
      </w:r>
      <w:r>
        <w:rPr>
          <w:rFonts w:asciiTheme="majorHAnsi" w:hAnsiTheme="majorHAnsi" w:cstheme="minorHAnsi"/>
          <w:i/>
          <w:sz w:val="24"/>
          <w:szCs w:val="24"/>
        </w:rPr>
        <w:t xml:space="preserve">narrative; do not include standard language in </w:t>
      </w:r>
      <w:r w:rsidR="00BE5198"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While a potential Section 4(f) resource is [located adjacent to/is accessed from the project corridor or similar appropriate description], impacts to [the use and/or access to] this resource are not anticipated.</w:t>
      </w:r>
    </w:p>
    <w:p w14:paraId="67333E0E" w14:textId="654C83BF"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9F54D2">
        <w:rPr>
          <w:rFonts w:asciiTheme="majorHAnsi" w:hAnsiTheme="majorHAnsi" w:cstheme="minorHAnsi"/>
          <w:b/>
          <w:sz w:val="24"/>
          <w:szCs w:val="24"/>
        </w:rPr>
        <w:t>De minim</w:t>
      </w:r>
      <w:r w:rsidR="007B47CF" w:rsidRPr="009F54D2">
        <w:rPr>
          <w:rFonts w:asciiTheme="majorHAnsi" w:hAnsiTheme="majorHAnsi" w:cstheme="minorHAnsi"/>
          <w:b/>
          <w:sz w:val="24"/>
          <w:szCs w:val="24"/>
        </w:rPr>
        <w:t>i</w:t>
      </w:r>
      <w:r w:rsidRPr="009F54D2">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(likely</w:t>
      </w:r>
      <w:r w:rsidR="00AF6981">
        <w:rPr>
          <w:rFonts w:asciiTheme="majorHAnsi" w:hAnsiTheme="majorHAnsi" w:cstheme="minorHAnsi"/>
          <w:b/>
          <w:i/>
          <w:sz w:val="24"/>
          <w:szCs w:val="24"/>
        </w:rPr>
        <w:t xml:space="preserve"> not known at CCR stage</w:t>
      </w:r>
      <w:r w:rsidRPr="00F62429">
        <w:rPr>
          <w:rFonts w:asciiTheme="majorHAnsi" w:hAnsiTheme="majorHAnsi" w:cstheme="minorHAnsi"/>
          <w:b/>
          <w:i/>
          <w:sz w:val="24"/>
          <w:szCs w:val="24"/>
        </w:rPr>
        <w:t>)</w:t>
      </w:r>
    </w:p>
    <w:p w14:paraId="4C9AA1B9" w14:textId="7775D459" w:rsidR="00472B2E" w:rsidRDefault="00C32435" w:rsidP="00472B2E">
      <w:pPr>
        <w:pStyle w:val="ListParagraph"/>
        <w:ind w:left="1627"/>
        <w:contextualSpacing w:val="0"/>
        <w:rPr>
          <w:rFonts w:asciiTheme="majorHAnsi" w:hAnsiTheme="majorHAnsi" w:cstheme="minorHAnsi"/>
          <w:i/>
          <w:sz w:val="24"/>
          <w:szCs w:val="24"/>
        </w:rPr>
      </w:pPr>
      <w:r w:rsidRPr="00C32435">
        <w:rPr>
          <w:rFonts w:asciiTheme="majorHAnsi" w:hAnsiTheme="majorHAnsi" w:cstheme="minorHAnsi"/>
          <w:i/>
          <w:sz w:val="24"/>
          <w:szCs w:val="24"/>
        </w:rPr>
        <w:t>Include standard language in narrative only after formal determination by FHWA;</w:t>
      </w:r>
      <w:r>
        <w:rPr>
          <w:rFonts w:asciiTheme="majorHAnsi" w:hAnsiTheme="majorHAnsi" w:cstheme="minorHAnsi"/>
          <w:i/>
          <w:sz w:val="24"/>
          <w:szCs w:val="24"/>
        </w:rPr>
        <w:t xml:space="preserve"> </w:t>
      </w:r>
      <w:r w:rsidR="002F69FB">
        <w:rPr>
          <w:rFonts w:asciiTheme="majorHAnsi" w:hAnsiTheme="majorHAnsi" w:cstheme="minorHAnsi"/>
          <w:i/>
          <w:sz w:val="24"/>
          <w:szCs w:val="24"/>
        </w:rPr>
        <w:t>do not include standard language in</w:t>
      </w:r>
      <w:r w:rsidR="009A751D">
        <w:rPr>
          <w:rFonts w:asciiTheme="majorHAnsi" w:hAnsiTheme="majorHAnsi" w:cstheme="minorHAnsi"/>
          <w:i/>
          <w:sz w:val="24"/>
          <w:szCs w:val="24"/>
        </w:rPr>
        <w:t xml:space="preserve"> </w:t>
      </w:r>
      <w:r w:rsidR="006A1611" w:rsidRPr="00F62429">
        <w:rPr>
          <w:rFonts w:asciiTheme="majorHAnsi" w:hAnsiTheme="majorHAnsi" w:cstheme="minorHAnsi"/>
          <w:i/>
          <w:sz w:val="24"/>
          <w:szCs w:val="24"/>
        </w:rPr>
        <w:t>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9F54D2">
        <w:rPr>
          <w:rFonts w:asciiTheme="majorHAnsi" w:hAnsiTheme="majorHAnsi" w:cstheme="minorHAnsi"/>
          <w:i/>
          <w:sz w:val="24"/>
          <w:szCs w:val="24"/>
        </w:rPr>
        <w:t>de minim</w:t>
      </w:r>
      <w:r w:rsidR="007B47CF" w:rsidRPr="009F54D2">
        <w:rPr>
          <w:rFonts w:asciiTheme="majorHAnsi" w:hAnsiTheme="majorHAnsi" w:cstheme="minorHAnsi"/>
          <w:i/>
          <w:sz w:val="24"/>
          <w:szCs w:val="24"/>
        </w:rPr>
        <w:t>i</w:t>
      </w:r>
      <w:r w:rsidRPr="009F54D2">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61319602" w14:textId="77777777"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12D55352"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6E5D6312"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r w:rsidR="009F54D2">
        <w:rPr>
          <w:rFonts w:asciiTheme="majorHAnsi" w:hAnsiTheme="majorHAnsi" w:cstheme="minorHAnsi"/>
          <w:b/>
          <w:sz w:val="24"/>
          <w:szCs w:val="24"/>
        </w:rPr>
        <w:t xml:space="preserve"> </w:t>
      </w:r>
      <w:r w:rsidR="009F54D2" w:rsidRPr="009F54D2">
        <w:rPr>
          <w:rFonts w:asciiTheme="majorHAnsi" w:hAnsiTheme="majorHAnsi" w:cstheme="minorHAnsi"/>
          <w:b/>
          <w:i/>
          <w:sz w:val="24"/>
          <w:szCs w:val="24"/>
        </w:rPr>
        <w:t>(likely not known at CCR stage)</w:t>
      </w:r>
    </w:p>
    <w:p w14:paraId="3B3D890B" w14:textId="70B7E2A7"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narrative</w:t>
      </w:r>
      <w:r w:rsidR="000A3269">
        <w:rPr>
          <w:rFonts w:asciiTheme="majorHAnsi" w:hAnsiTheme="majorHAnsi" w:cstheme="minorHAnsi"/>
          <w:i/>
          <w:sz w:val="24"/>
          <w:szCs w:val="24"/>
        </w:rPr>
        <w:t>; do not include stand</w:t>
      </w:r>
      <w:r w:rsidR="009A751D">
        <w:rPr>
          <w:rFonts w:asciiTheme="majorHAnsi" w:hAnsiTheme="majorHAnsi" w:cstheme="minorHAnsi"/>
          <w:i/>
          <w:sz w:val="24"/>
          <w:szCs w:val="24"/>
        </w:rPr>
        <w:t>a</w:t>
      </w:r>
      <w:r w:rsidR="000A3269">
        <w:rPr>
          <w:rFonts w:asciiTheme="majorHAnsi" w:hAnsiTheme="majorHAnsi" w:cstheme="minorHAnsi"/>
          <w:i/>
          <w:sz w:val="24"/>
          <w:szCs w:val="24"/>
        </w:rPr>
        <w:t>r</w:t>
      </w:r>
      <w:r w:rsidR="009A751D">
        <w:rPr>
          <w:rFonts w:asciiTheme="majorHAnsi" w:hAnsiTheme="majorHAnsi" w:cstheme="minorHAnsi"/>
          <w:i/>
          <w:sz w:val="24"/>
          <w:szCs w:val="24"/>
        </w:rPr>
        <w:t>d</w:t>
      </w:r>
      <w:r w:rsidR="000A3269">
        <w:rPr>
          <w:rFonts w:asciiTheme="majorHAnsi" w:hAnsiTheme="majorHAnsi" w:cstheme="minorHAnsi"/>
          <w:i/>
          <w:sz w:val="24"/>
          <w:szCs w:val="24"/>
        </w:rPr>
        <w:t xml:space="preserve"> language in</w:t>
      </w:r>
      <w:r w:rsidR="009A751D">
        <w:rPr>
          <w:rFonts w:asciiTheme="majorHAnsi" w:hAnsiTheme="majorHAnsi" w:cstheme="minorHAnsi"/>
          <w:i/>
          <w:sz w:val="24"/>
          <w:szCs w:val="24"/>
        </w:rPr>
        <w:t xml:space="preserve"> </w:t>
      </w:r>
      <w:r w:rsidRPr="00F62429">
        <w:rPr>
          <w:rFonts w:asciiTheme="majorHAnsi" w:hAnsiTheme="majorHAnsi" w:cstheme="minorHAnsi"/>
          <w:i/>
          <w:sz w:val="24"/>
          <w:szCs w:val="24"/>
        </w:rPr>
        <w:t>ES</w:t>
      </w:r>
    </w:p>
    <w:p w14:paraId="10C61EDB" w14:textId="064C085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w:t>
      </w:r>
      <w:proofErr w:type="gramStart"/>
      <w:r w:rsidRPr="00F62429">
        <w:rPr>
          <w:rFonts w:asciiTheme="majorHAnsi" w:hAnsiTheme="majorHAnsi" w:cstheme="minorHAnsi"/>
          <w:sz w:val="24"/>
          <w:szCs w:val="24"/>
        </w:rPr>
        <w:t>identified</w:t>
      </w:r>
      <w:proofErr w:type="gramEnd"/>
      <w:r w:rsidRPr="00F62429">
        <w:rPr>
          <w:rFonts w:asciiTheme="majorHAnsi" w:hAnsiTheme="majorHAnsi" w:cstheme="minorHAnsi"/>
          <w:sz w:val="24"/>
          <w:szCs w:val="24"/>
        </w:rPr>
        <w:t xml:space="preserve">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w:t>
      </w:r>
      <w:r w:rsidR="006C6B75">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5535DD7F" w14:textId="77777777" w:rsidR="0062065A" w:rsidRDefault="0062065A">
      <w:pPr>
        <w:rPr>
          <w:rFonts w:asciiTheme="majorHAnsi" w:hAnsiTheme="majorHAnsi" w:cstheme="minorHAnsi"/>
          <w:b/>
          <w:sz w:val="28"/>
          <w:szCs w:val="32"/>
        </w:rPr>
      </w:pPr>
      <w:r>
        <w:rPr>
          <w:rFonts w:asciiTheme="majorHAnsi" w:hAnsiTheme="majorHAnsi" w:cstheme="minorHAnsi"/>
          <w:b/>
          <w:sz w:val="28"/>
          <w:szCs w:val="32"/>
        </w:rPr>
        <w:br w:type="page"/>
      </w:r>
    </w:p>
    <w:p w14:paraId="20B75281" w14:textId="4F3F94A2"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57DB2AEC"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7F0585C5" w14:textId="77777777"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504925A8" w:rsidR="00C80C57" w:rsidRDefault="009A751D"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57438067"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01ACCF67" w14:textId="77777777" w:rsidR="009A751D" w:rsidRDefault="009A751D">
      <w:pPr>
        <w:rPr>
          <w:rFonts w:asciiTheme="majorHAnsi" w:hAnsiTheme="majorHAnsi" w:cstheme="minorHAnsi"/>
          <w:b/>
          <w:sz w:val="26"/>
          <w:szCs w:val="26"/>
        </w:rPr>
      </w:pPr>
      <w:r>
        <w:rPr>
          <w:rFonts w:asciiTheme="majorHAnsi" w:hAnsiTheme="majorHAnsi" w:cstheme="minorHAnsi"/>
          <w:b/>
          <w:sz w:val="26"/>
          <w:szCs w:val="26"/>
        </w:rPr>
        <w:br w:type="page"/>
      </w:r>
    </w:p>
    <w:p w14:paraId="28358015" w14:textId="53A1CFC6"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lastRenderedPageBreak/>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5D9D482E"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A751D">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2DE97F59"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w:t>
      </w:r>
      <w:r w:rsidR="006C6B75">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continue coordination and consultation with N</w:t>
      </w:r>
      <w:r w:rsidR="009F54D2">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9F54D2">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9F54D2">
        <w:rPr>
          <w:rFonts w:asciiTheme="majorHAnsi" w:hAnsiTheme="majorHAnsi" w:cstheme="minorHAnsi"/>
          <w:sz w:val="24"/>
          <w:szCs w:val="24"/>
        </w:rPr>
        <w:t>ivision of Parks and Recreation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06A89D51" w:rsidR="00A20D61" w:rsidRDefault="000A3269"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6281DD5D"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5D02C492"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F69F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94C73B0" w14:textId="77777777" w:rsidR="009A751D" w:rsidRDefault="009A751D">
      <w:pPr>
        <w:rPr>
          <w:rFonts w:asciiTheme="majorHAnsi" w:hAnsiTheme="majorHAnsi" w:cstheme="minorHAnsi"/>
          <w:b/>
          <w:i/>
          <w:sz w:val="24"/>
          <w:szCs w:val="24"/>
        </w:rPr>
      </w:pPr>
      <w:r>
        <w:rPr>
          <w:rFonts w:asciiTheme="majorHAnsi" w:hAnsiTheme="majorHAnsi" w:cstheme="minorHAnsi"/>
          <w:b/>
          <w:i/>
          <w:sz w:val="24"/>
          <w:szCs w:val="24"/>
        </w:rPr>
        <w:br w:type="page"/>
      </w:r>
    </w:p>
    <w:p w14:paraId="379F06DD" w14:textId="75E6FB8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lastRenderedPageBreak/>
        <w:t>No impact anticipated; resource present</w:t>
      </w:r>
    </w:p>
    <w:p w14:paraId="29DF20D5" w14:textId="13D90F45"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F69FB">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532784B6"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29A85E47"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F69F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through eminent domain, the [County] Voluntary Agricultural District Ordinance requires [that the 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63F532E5" w14:textId="0C3C4E9D"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4E3BF805"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2F69FB">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454A320A" w14:textId="77777777" w:rsidR="009A751D" w:rsidRDefault="009A751D">
      <w:pPr>
        <w:rPr>
          <w:rFonts w:asciiTheme="majorHAnsi" w:eastAsia="Times New Roman" w:hAnsiTheme="majorHAnsi" w:cstheme="minorHAnsi"/>
          <w:b/>
          <w:i/>
          <w:sz w:val="24"/>
          <w:szCs w:val="24"/>
        </w:rPr>
      </w:pPr>
      <w:r>
        <w:rPr>
          <w:rFonts w:asciiTheme="majorHAnsi" w:hAnsiTheme="majorHAnsi" w:cstheme="minorHAnsi"/>
          <w:b/>
          <w:i/>
        </w:rPr>
        <w:br w:type="page"/>
      </w:r>
    </w:p>
    <w:p w14:paraId="0450CB55" w14:textId="1DF46EC5" w:rsidR="008F2D65" w:rsidRPr="008F2D65" w:rsidRDefault="00A43703" w:rsidP="00A20D61">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lastRenderedPageBreak/>
        <w:t xml:space="preserve">NEPA - </w:t>
      </w:r>
      <w:r w:rsidR="008F2D65">
        <w:rPr>
          <w:rFonts w:asciiTheme="majorHAnsi" w:hAnsiTheme="majorHAnsi" w:cstheme="minorHAnsi"/>
          <w:b/>
          <w:i/>
        </w:rPr>
        <w:t>Presence of TICA(s)</w:t>
      </w:r>
    </w:p>
    <w:p w14:paraId="06B11E46" w14:textId="6DA6AFA1" w:rsidR="00A20D61" w:rsidRDefault="00491BE3" w:rsidP="00A20D61">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2F69FB">
        <w:rPr>
          <w:rFonts w:asciiTheme="majorHAnsi" w:hAnsiTheme="majorHAnsi" w:cstheme="minorHAnsi"/>
          <w:i/>
          <w:szCs w:val="26"/>
        </w:rPr>
        <w:t xml:space="preserve">narrative and </w:t>
      </w:r>
      <w:r>
        <w:rPr>
          <w:rFonts w:asciiTheme="majorHAnsi" w:hAnsiTheme="majorHAnsi" w:cstheme="minorHAnsi"/>
          <w:i/>
          <w:szCs w:val="26"/>
        </w:rPr>
        <w:t>ES</w:t>
      </w:r>
    </w:p>
    <w:p w14:paraId="5312E9A4" w14:textId="50E519C9" w:rsidR="00A20D61" w:rsidRDefault="008F2D65" w:rsidP="00A34008">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apply: </w:t>
      </w:r>
      <w:r>
        <w:rPr>
          <w:rFonts w:asciiTheme="majorHAnsi" w:hAnsiTheme="majorHAnsi" w:cstheme="minorHAnsi"/>
        </w:rPr>
        <w:t xml:space="preserve">alter travel patterns, reduce travel time, affect access to properties in the area, or </w:t>
      </w:r>
      <w:r w:rsidR="00B57AD1">
        <w:rPr>
          <w:rFonts w:asciiTheme="majorHAnsi" w:hAnsiTheme="majorHAnsi" w:cstheme="minorHAnsi"/>
        </w:rPr>
        <w:t>open areas for development or redevelopment].</w:t>
      </w:r>
      <w:r w:rsidR="00B735B1">
        <w:rPr>
          <w:rFonts w:asciiTheme="majorHAnsi" w:hAnsiTheme="majorHAnsi" w:cstheme="minorHAnsi"/>
        </w:rPr>
        <w:t xml:space="preserve"> </w:t>
      </w:r>
      <w:r w:rsidR="00B57AD1">
        <w:rPr>
          <w:rFonts w:asciiTheme="majorHAnsi" w:hAnsiTheme="majorHAnsi" w:cstheme="minorHAnsi"/>
        </w:rPr>
        <w:t>Due to the potential transportation impact-causing activities, this project may influence nearby land uses or stimulate growth. Therefore, a detailed indirect and cumulative effects study is recommended.</w:t>
      </w:r>
    </w:p>
    <w:p w14:paraId="6EDC0F48" w14:textId="63AAC3B4" w:rsidR="00A43703" w:rsidRPr="00A43703" w:rsidRDefault="00A43703" w:rsidP="00A43703">
      <w:pPr>
        <w:numPr>
          <w:ilvl w:val="2"/>
          <w:numId w:val="11"/>
        </w:numPr>
        <w:ind w:left="1627"/>
        <w:rPr>
          <w:rFonts w:asciiTheme="majorHAnsi" w:eastAsia="Times New Roman" w:hAnsiTheme="majorHAnsi" w:cstheme="minorHAnsi"/>
          <w:b/>
          <w:i/>
          <w:sz w:val="24"/>
          <w:szCs w:val="24"/>
        </w:rPr>
      </w:pPr>
      <w:r w:rsidRPr="00A43703">
        <w:rPr>
          <w:rFonts w:asciiTheme="majorHAnsi" w:eastAsia="Times New Roman" w:hAnsiTheme="majorHAnsi" w:cstheme="minorHAnsi"/>
          <w:b/>
          <w:i/>
          <w:sz w:val="24"/>
          <w:szCs w:val="24"/>
        </w:rPr>
        <w:t>SEPA, federal permits required – Presence of TICA(s)</w:t>
      </w:r>
    </w:p>
    <w:p w14:paraId="0B433485" w14:textId="2EACAF32" w:rsidR="00A43703" w:rsidRPr="00A43703" w:rsidRDefault="00A43703" w:rsidP="00A43703">
      <w:pPr>
        <w:ind w:left="1627"/>
        <w:rPr>
          <w:rFonts w:asciiTheme="majorHAnsi" w:eastAsia="Times New Roman" w:hAnsiTheme="majorHAnsi" w:cstheme="minorHAnsi"/>
          <w:i/>
          <w:sz w:val="24"/>
          <w:szCs w:val="26"/>
        </w:rPr>
      </w:pPr>
      <w:r w:rsidRPr="00A43703">
        <w:rPr>
          <w:rFonts w:asciiTheme="majorHAnsi" w:eastAsia="Times New Roman" w:hAnsiTheme="majorHAnsi" w:cstheme="minorHAnsi"/>
          <w:i/>
          <w:sz w:val="24"/>
          <w:szCs w:val="26"/>
        </w:rPr>
        <w:t xml:space="preserve">Include standard language in </w:t>
      </w:r>
      <w:r w:rsidR="002F69FB">
        <w:rPr>
          <w:rFonts w:asciiTheme="majorHAnsi" w:eastAsia="Times New Roman" w:hAnsiTheme="majorHAnsi" w:cstheme="minorHAnsi"/>
          <w:i/>
          <w:sz w:val="24"/>
          <w:szCs w:val="26"/>
        </w:rPr>
        <w:t xml:space="preserve">narrative and </w:t>
      </w:r>
      <w:r w:rsidRPr="00A43703">
        <w:rPr>
          <w:rFonts w:asciiTheme="majorHAnsi" w:eastAsia="Times New Roman" w:hAnsiTheme="majorHAnsi" w:cstheme="minorHAnsi"/>
          <w:i/>
          <w:sz w:val="24"/>
          <w:szCs w:val="26"/>
        </w:rPr>
        <w:t>ES</w:t>
      </w:r>
    </w:p>
    <w:p w14:paraId="2C42936E" w14:textId="77777777" w:rsidR="00A43703" w:rsidRPr="00A43703" w:rsidRDefault="00A43703" w:rsidP="00A43703">
      <w:pPr>
        <w:ind w:left="1627"/>
        <w:rPr>
          <w:rFonts w:asciiTheme="majorHAnsi" w:eastAsia="Times New Roman" w:hAnsiTheme="majorHAnsi" w:cstheme="minorHAnsi"/>
          <w:sz w:val="24"/>
          <w:szCs w:val="24"/>
        </w:rPr>
      </w:pPr>
      <w:r w:rsidRPr="00A43703">
        <w:rPr>
          <w:rFonts w:asciiTheme="majorHAnsi" w:eastAsia="Times New Roman" w:hAnsiTheme="majorHAnsi" w:cstheme="minorHAnsi"/>
          <w:sz w:val="24"/>
          <w:szCs w:val="24"/>
        </w:rPr>
        <w:t>The project may [</w:t>
      </w:r>
      <w:r w:rsidRPr="00A43703">
        <w:rPr>
          <w:rFonts w:asciiTheme="majorHAnsi" w:eastAsia="Times New Roman" w:hAnsiTheme="majorHAnsi" w:cstheme="minorHAnsi"/>
          <w:i/>
          <w:sz w:val="24"/>
          <w:szCs w:val="24"/>
        </w:rPr>
        <w:t xml:space="preserve">include the following that apply: </w:t>
      </w:r>
      <w:r w:rsidRPr="00A43703">
        <w:rPr>
          <w:rFonts w:asciiTheme="majorHAnsi" w:eastAsia="Times New Roman" w:hAnsiTheme="majorHAnsi" w:cstheme="minorHAnsi"/>
          <w:sz w:val="24"/>
          <w:szCs w:val="24"/>
        </w:rPr>
        <w:t>alter travel patterns, reduce travel time, affect access to properties in the area, or open areas for development or redevelopment]. Due to the potential transportation impact-causing activities, this project may influence nearby land uses or stimulate growth. Although a SEPA document is being prepared for this project, federal permits are anticipated. Therefore, a detailed indirect and cumulative effects study is recommended.</w:t>
      </w:r>
    </w:p>
    <w:p w14:paraId="111EB6E2" w14:textId="77777777" w:rsidR="00A43703" w:rsidRPr="00A43703" w:rsidRDefault="00A43703" w:rsidP="00A43703">
      <w:pPr>
        <w:numPr>
          <w:ilvl w:val="2"/>
          <w:numId w:val="11"/>
        </w:numPr>
        <w:ind w:left="1627"/>
        <w:rPr>
          <w:rFonts w:asciiTheme="majorHAnsi" w:eastAsia="Times New Roman" w:hAnsiTheme="majorHAnsi" w:cstheme="minorHAnsi"/>
          <w:b/>
          <w:i/>
          <w:sz w:val="24"/>
          <w:szCs w:val="24"/>
        </w:rPr>
      </w:pPr>
      <w:r w:rsidRPr="00A43703">
        <w:rPr>
          <w:rFonts w:asciiTheme="majorHAnsi" w:eastAsia="Times New Roman" w:hAnsiTheme="majorHAnsi" w:cstheme="minorHAnsi"/>
          <w:b/>
          <w:i/>
          <w:sz w:val="24"/>
          <w:szCs w:val="24"/>
        </w:rPr>
        <w:t>SEPA, no federal permits – Presence of TICA(s)</w:t>
      </w:r>
    </w:p>
    <w:p w14:paraId="2642765F" w14:textId="31C9E6CF" w:rsidR="009A751D" w:rsidRPr="009A751D" w:rsidRDefault="009A751D" w:rsidP="00A43703">
      <w:pPr>
        <w:pStyle w:val="NoSpacing"/>
        <w:spacing w:after="200" w:line="276" w:lineRule="auto"/>
        <w:ind w:left="1627"/>
        <w:rPr>
          <w:rFonts w:asciiTheme="majorHAnsi" w:eastAsiaTheme="minorHAnsi" w:hAnsiTheme="majorHAnsi" w:cstheme="minorHAnsi"/>
          <w:i/>
        </w:rPr>
      </w:pPr>
      <w:r w:rsidRPr="009A751D">
        <w:rPr>
          <w:rFonts w:asciiTheme="majorHAnsi" w:eastAsiaTheme="minorHAnsi" w:hAnsiTheme="majorHAnsi" w:cstheme="minorHAnsi"/>
          <w:i/>
        </w:rPr>
        <w:t xml:space="preserve">Include standard language in </w:t>
      </w:r>
      <w:r w:rsidR="002F69FB">
        <w:rPr>
          <w:rFonts w:asciiTheme="majorHAnsi" w:eastAsiaTheme="minorHAnsi" w:hAnsiTheme="majorHAnsi" w:cstheme="minorHAnsi"/>
          <w:i/>
        </w:rPr>
        <w:t xml:space="preserve">narrative and </w:t>
      </w:r>
      <w:r w:rsidRPr="009A751D">
        <w:rPr>
          <w:rFonts w:asciiTheme="majorHAnsi" w:eastAsiaTheme="minorHAnsi" w:hAnsiTheme="majorHAnsi" w:cstheme="minorHAnsi"/>
          <w:i/>
        </w:rPr>
        <w:t>ES</w:t>
      </w:r>
    </w:p>
    <w:p w14:paraId="492A17B3" w14:textId="625AC05C" w:rsidR="00A43703" w:rsidRPr="009A751D" w:rsidRDefault="00A43703" w:rsidP="00A43703">
      <w:pPr>
        <w:pStyle w:val="NoSpacing"/>
        <w:spacing w:after="200" w:line="276" w:lineRule="auto"/>
        <w:ind w:left="1627"/>
        <w:rPr>
          <w:rFonts w:asciiTheme="majorHAnsi" w:hAnsiTheme="majorHAnsi" w:cstheme="minorHAnsi"/>
          <w:b/>
          <w:i/>
        </w:rPr>
      </w:pPr>
      <w:r w:rsidRPr="009A751D">
        <w:rPr>
          <w:rFonts w:asciiTheme="majorHAnsi" w:eastAsiaTheme="minorHAnsi" w:hAnsiTheme="majorHAnsi" w:cstheme="minorHAnsi"/>
        </w:rPr>
        <w:t>Although the project may [</w:t>
      </w:r>
      <w:r w:rsidRPr="009A751D">
        <w:rPr>
          <w:rFonts w:asciiTheme="majorHAnsi" w:eastAsiaTheme="minorHAnsi" w:hAnsiTheme="majorHAnsi" w:cstheme="minorHAnsi"/>
          <w:i/>
        </w:rPr>
        <w:t xml:space="preserve">include the following that apply: </w:t>
      </w:r>
      <w:r w:rsidRPr="009A751D">
        <w:rPr>
          <w:rFonts w:asciiTheme="majorHAnsi" w:eastAsiaTheme="minorHAnsi" w:hAnsiTheme="majorHAnsi" w:cstheme="minorHAnsi"/>
        </w:rPr>
        <w:t>alter travel patterns, reduce travel time, affect access to properties in the area, or open areas for development or redevelopment], a SEPA document is being prepared for this project. Therefore, a detailed indirect and cumulative effects study is not required, unless the project becomes subject to a federal permit or federal approval.</w:t>
      </w:r>
    </w:p>
    <w:p w14:paraId="2EF38542" w14:textId="0879CA8D" w:rsidR="00E32E4E" w:rsidRPr="00F803B0" w:rsidRDefault="00E32E4E" w:rsidP="00A34008">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An Indirect and Cumulative Effects </w:t>
      </w:r>
      <w:r w:rsidR="006E4ED1">
        <w:rPr>
          <w:rFonts w:asciiTheme="majorHAnsi" w:hAnsiTheme="majorHAnsi" w:cstheme="minorHAnsi"/>
          <w:b/>
          <w:i/>
        </w:rPr>
        <w:t>Report</w:t>
      </w:r>
      <w:r>
        <w:rPr>
          <w:rFonts w:asciiTheme="majorHAnsi" w:hAnsiTheme="majorHAnsi" w:cstheme="minorHAnsi"/>
          <w:b/>
          <w:i/>
        </w:rPr>
        <w:t xml:space="preserve"> has already been completed</w:t>
      </w:r>
    </w:p>
    <w:p w14:paraId="5D9BA5D6" w14:textId="3B35A3C8" w:rsidR="00A20D61" w:rsidRDefault="00491BE3"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2F69FB">
        <w:rPr>
          <w:rFonts w:asciiTheme="majorHAnsi" w:hAnsiTheme="majorHAnsi" w:cstheme="minorHAnsi"/>
          <w:i/>
          <w:szCs w:val="26"/>
        </w:rPr>
        <w:t xml:space="preserve">narrative and </w:t>
      </w:r>
      <w:r>
        <w:rPr>
          <w:rFonts w:asciiTheme="majorHAnsi" w:hAnsiTheme="majorHAnsi" w:cstheme="minorHAnsi"/>
          <w:i/>
          <w:szCs w:val="26"/>
        </w:rPr>
        <w:t>ES</w:t>
      </w:r>
    </w:p>
    <w:p w14:paraId="4F4BEFCB" w14:textId="60E013E3" w:rsidR="00E32E4E" w:rsidRPr="00A20D61" w:rsidRDefault="00185D26"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rPr>
        <w:t>Refer to</w:t>
      </w:r>
      <w:r w:rsidR="00E32E4E">
        <w:rPr>
          <w:rFonts w:asciiTheme="majorHAnsi" w:hAnsiTheme="majorHAnsi" w:cstheme="minorHAnsi"/>
        </w:rPr>
        <w:t xml:space="preserve"> the Indirect and Cumulative Effects</w:t>
      </w:r>
      <w:r w:rsidR="006E4ED1">
        <w:rPr>
          <w:rFonts w:asciiTheme="majorHAnsi" w:hAnsiTheme="majorHAnsi" w:cstheme="minorHAnsi"/>
        </w:rPr>
        <w:t xml:space="preserve"> Report</w:t>
      </w:r>
      <w:r w:rsidR="00E32E4E">
        <w:rPr>
          <w:rFonts w:asciiTheme="majorHAnsi" w:hAnsiTheme="majorHAnsi" w:cstheme="minorHAnsi"/>
        </w:rPr>
        <w:t xml:space="preserve">, completed in [Month, Year], for discussion of the </w:t>
      </w:r>
      <w:r w:rsidR="00B57AD1">
        <w:rPr>
          <w:rFonts w:asciiTheme="majorHAnsi" w:hAnsiTheme="majorHAnsi" w:cstheme="minorHAnsi"/>
        </w:rPr>
        <w:t>transportation impact-causing activities (TICAs)</w:t>
      </w:r>
      <w:r w:rsidR="00E32E4E">
        <w:rPr>
          <w:rFonts w:asciiTheme="majorHAnsi" w:hAnsiTheme="majorHAnsi" w:cstheme="minorHAnsi"/>
        </w:rPr>
        <w:t>.</w:t>
      </w:r>
    </w:p>
    <w:p w14:paraId="735E46EC" w14:textId="77777777" w:rsidR="009A751D" w:rsidRDefault="009A751D">
      <w:pPr>
        <w:rPr>
          <w:rFonts w:asciiTheme="majorHAnsi" w:hAnsiTheme="majorHAnsi" w:cstheme="minorHAnsi"/>
          <w:b/>
          <w:sz w:val="28"/>
          <w:szCs w:val="32"/>
        </w:rPr>
      </w:pPr>
      <w:r>
        <w:rPr>
          <w:rFonts w:asciiTheme="majorHAnsi" w:hAnsiTheme="majorHAnsi" w:cstheme="minorHAnsi"/>
          <w:b/>
          <w:sz w:val="28"/>
          <w:szCs w:val="32"/>
        </w:rPr>
        <w:br w:type="page"/>
      </w:r>
    </w:p>
    <w:p w14:paraId="0C8C3D3E" w14:textId="0D042724"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lastRenderedPageBreak/>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71C74F92"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6C6B75">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A086ED6"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56D999FF" w14:textId="064496DE" w:rsidR="006C6B75"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6C6B75">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r w:rsidR="006C6B75">
        <w:rPr>
          <w:rFonts w:asciiTheme="majorHAnsi" w:hAnsiTheme="majorHAnsi" w:cstheme="minorHAnsi"/>
          <w:sz w:val="24"/>
          <w:szCs w:val="24"/>
        </w:rPr>
        <w:t>.</w:t>
      </w:r>
    </w:p>
    <w:p w14:paraId="60F4D346" w14:textId="4706F178" w:rsidR="00E32E4E" w:rsidRPr="00F62429" w:rsidRDefault="006C6B75" w:rsidP="00A20D61">
      <w:pPr>
        <w:ind w:left="1080"/>
        <w:rPr>
          <w:rFonts w:asciiTheme="majorHAnsi" w:hAnsiTheme="majorHAnsi" w:cstheme="minorHAnsi"/>
          <w:sz w:val="24"/>
          <w:szCs w:val="24"/>
        </w:rPr>
      </w:pPr>
      <w:bookmarkStart w:id="28" w:name="_Hlk12649930"/>
      <w:r>
        <w:rPr>
          <w:rFonts w:asciiTheme="majorHAnsi" w:hAnsiTheme="majorHAnsi" w:cstheme="minorHAnsi"/>
          <w:sz w:val="24"/>
          <w:szCs w:val="24"/>
        </w:rPr>
        <w:t>The NCDOT Project Manager should coordinate with NCDOT Work Zone Traffic Control to evaluate</w:t>
      </w:r>
      <w:r w:rsidR="00E32E4E" w:rsidRPr="00F62429">
        <w:rPr>
          <w:rFonts w:asciiTheme="majorHAnsi" w:hAnsiTheme="majorHAnsi" w:cstheme="minorHAnsi"/>
          <w:sz w:val="24"/>
          <w:szCs w:val="24"/>
        </w:rPr>
        <w:t xml:space="preserve"> </w:t>
      </w:r>
      <w:bookmarkEnd w:id="28"/>
      <w:r w:rsidR="00E32E4E" w:rsidRPr="00F62429">
        <w:rPr>
          <w:rFonts w:asciiTheme="majorHAnsi" w:hAnsiTheme="majorHAnsi" w:cstheme="minorHAnsi"/>
          <w:sz w:val="24"/>
          <w:szCs w:val="24"/>
        </w:rPr>
        <w:t>the necessary level of bicycle/pedestrian access accommodation during construction.</w:t>
      </w:r>
    </w:p>
    <w:p w14:paraId="2B5A13ED" w14:textId="68DF2A9B"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32A6D3EE"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6C6B75">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5223EBBF" w14:textId="35D50054" w:rsidR="007E5F86" w:rsidRPr="007E5F86" w:rsidRDefault="00AF6981" w:rsidP="00AF6981">
      <w:pPr>
        <w:pStyle w:val="Heading2"/>
        <w:numPr>
          <w:ilvl w:val="0"/>
          <w:numId w:val="0"/>
        </w:numPr>
        <w:rPr>
          <w:b w:val="0"/>
        </w:rPr>
      </w:pPr>
      <w:r w:rsidRPr="007E5F86">
        <w:rPr>
          <w:b w:val="0"/>
        </w:rPr>
        <w:t xml:space="preserve"> </w:t>
      </w: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843E5C" w:rsidRDefault="00843E5C" w:rsidP="00C91AA8">
      <w:pPr>
        <w:spacing w:after="0" w:line="240" w:lineRule="auto"/>
      </w:pPr>
      <w:r>
        <w:separator/>
      </w:r>
    </w:p>
    <w:p w14:paraId="536872CB" w14:textId="77777777" w:rsidR="00843E5C" w:rsidRDefault="00843E5C"/>
  </w:endnote>
  <w:endnote w:type="continuationSeparator" w:id="0">
    <w:p w14:paraId="11135353" w14:textId="77777777" w:rsidR="00843E5C" w:rsidRDefault="00843E5C" w:rsidP="00C91AA8">
      <w:pPr>
        <w:spacing w:after="0" w:line="240" w:lineRule="auto"/>
      </w:pPr>
      <w:r>
        <w:continuationSeparator/>
      </w:r>
    </w:p>
    <w:p w14:paraId="2D706095" w14:textId="77777777" w:rsidR="00843E5C" w:rsidRDefault="00843E5C"/>
  </w:endnote>
  <w:endnote w:type="continuationNotice" w:id="1">
    <w:p w14:paraId="73CE343F" w14:textId="77777777" w:rsidR="00843E5C" w:rsidRDefault="00843E5C">
      <w:pPr>
        <w:spacing w:after="0" w:line="240" w:lineRule="auto"/>
      </w:pPr>
    </w:p>
    <w:p w14:paraId="48B74428" w14:textId="77777777" w:rsidR="00843E5C" w:rsidRDefault="00843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843E5C" w:rsidRPr="00996270" w:rsidRDefault="00843E5C"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sidR="005053DB">
      <w:rPr>
        <w:rStyle w:val="PageNumber"/>
        <w:rFonts w:asciiTheme="majorHAnsi" w:hAnsiTheme="majorHAnsi"/>
        <w:noProof/>
        <w:color w:val="808080"/>
        <w:sz w:val="20"/>
        <w:szCs w:val="20"/>
      </w:rPr>
      <w:t>25</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843E5C" w:rsidRDefault="0084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843E5C" w:rsidRPr="00996270" w:rsidRDefault="00843E5C"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sidR="005053DB">
      <w:rPr>
        <w:rStyle w:val="PageNumber"/>
        <w:rFonts w:asciiTheme="majorHAnsi" w:hAnsiTheme="majorHAnsi"/>
        <w:noProof/>
        <w:color w:val="808080"/>
        <w:sz w:val="20"/>
        <w:szCs w:val="20"/>
      </w:rPr>
      <w:t>32</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843E5C" w:rsidRDefault="0084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843E5C" w:rsidRDefault="00843E5C" w:rsidP="00791E6C">
      <w:pPr>
        <w:spacing w:line="240" w:lineRule="auto"/>
      </w:pPr>
      <w:r>
        <w:separator/>
      </w:r>
    </w:p>
  </w:footnote>
  <w:footnote w:type="continuationSeparator" w:id="0">
    <w:p w14:paraId="748C0BB9" w14:textId="77777777" w:rsidR="00843E5C" w:rsidRDefault="00843E5C" w:rsidP="00C91AA8">
      <w:pPr>
        <w:spacing w:after="0" w:line="240" w:lineRule="auto"/>
      </w:pPr>
      <w:r>
        <w:continuationSeparator/>
      </w:r>
    </w:p>
    <w:p w14:paraId="3BAAA77A" w14:textId="77777777" w:rsidR="00843E5C" w:rsidRDefault="00843E5C"/>
  </w:footnote>
  <w:footnote w:type="continuationNotice" w:id="1">
    <w:p w14:paraId="023540E6" w14:textId="77777777" w:rsidR="00843E5C" w:rsidRDefault="00843E5C">
      <w:pPr>
        <w:spacing w:after="0" w:line="240" w:lineRule="auto"/>
      </w:pPr>
    </w:p>
    <w:p w14:paraId="500779B7" w14:textId="77777777" w:rsidR="00843E5C" w:rsidRDefault="00843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843E5C" w:rsidRPr="001E3407" w:rsidRDefault="00843E5C"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61824"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28FAFA9F" w:rsidR="00843E5C" w:rsidRPr="00873F62" w:rsidRDefault="00843E5C" w:rsidP="00873F62">
    <w:pPr>
      <w:spacing w:after="0" w:line="240" w:lineRule="auto"/>
      <w:ind w:left="720"/>
      <w:jc w:val="center"/>
      <w:rPr>
        <w:rFonts w:asciiTheme="majorHAnsi" w:eastAsia="Times New Roman" w:hAnsiTheme="majorHAnsi" w:cs="Times New Roman"/>
        <w:smallCaps/>
        <w:color w:val="808080"/>
        <w:sz w:val="20"/>
        <w:szCs w:val="20"/>
      </w:rPr>
    </w:pPr>
    <w:r w:rsidRPr="00873F62">
      <w:rPr>
        <w:rFonts w:asciiTheme="majorHAnsi" w:eastAsia="Times New Roman" w:hAnsiTheme="majorHAnsi" w:cs="Times New Roman"/>
        <w:color w:val="808080"/>
        <w:sz w:val="20"/>
        <w:szCs w:val="20"/>
      </w:rPr>
      <w:t xml:space="preserve">Community </w:t>
    </w:r>
    <w:r>
      <w:rPr>
        <w:rFonts w:asciiTheme="majorHAnsi" w:eastAsia="Times New Roman" w:hAnsiTheme="majorHAnsi" w:cs="Times New Roman"/>
        <w:color w:val="808080"/>
        <w:sz w:val="20"/>
        <w:szCs w:val="20"/>
      </w:rPr>
      <w:t>Characteristics Report</w:t>
    </w:r>
    <w:r w:rsidRPr="00873F62">
      <w:rPr>
        <w:rFonts w:asciiTheme="majorHAnsi" w:eastAsia="Times New Roman" w:hAnsiTheme="majorHAnsi" w:cs="Times New Roman"/>
        <w:color w:val="808080"/>
        <w:sz w:val="20"/>
        <w:szCs w:val="20"/>
      </w:rPr>
      <w:t xml:space="preserve"> (C</w:t>
    </w:r>
    <w:r>
      <w:rPr>
        <w:rFonts w:asciiTheme="majorHAnsi" w:eastAsia="Times New Roman" w:hAnsiTheme="majorHAnsi" w:cs="Times New Roman"/>
        <w:color w:val="808080"/>
        <w:sz w:val="20"/>
        <w:szCs w:val="20"/>
      </w:rPr>
      <w:t>CR</w:t>
    </w:r>
    <w:r w:rsidRPr="00873F62">
      <w:rPr>
        <w:rFonts w:asciiTheme="majorHAnsi" w:eastAsia="Times New Roman" w:hAnsiTheme="majorHAnsi" w:cs="Times New Roman"/>
        <w:color w:val="808080"/>
        <w:sz w:val="20"/>
        <w:szCs w:val="20"/>
      </w:rPr>
      <w:t>)</w:t>
    </w:r>
    <w:r>
      <w:rPr>
        <w:rFonts w:asciiTheme="majorHAnsi" w:eastAsia="Times New Roman" w:hAnsiTheme="majorHAnsi" w:cs="Times New Roman"/>
        <w:color w:val="808080"/>
        <w:sz w:val="20"/>
        <w:szCs w:val="20"/>
      </w:rPr>
      <w:t xml:space="preserve"> Guidance</w:t>
    </w:r>
  </w:p>
  <w:p w14:paraId="1AFBC72D" w14:textId="77777777" w:rsidR="00843E5C" w:rsidRPr="001E3407" w:rsidRDefault="00843E5C">
    <w:pPr>
      <w:pStyle w:val="Header"/>
      <w:rPr>
        <w:rFonts w:asciiTheme="majorHAnsi" w:hAnsiTheme="majorHAnsi"/>
      </w:rPr>
    </w:pPr>
  </w:p>
  <w:p w14:paraId="4814D746" w14:textId="77777777" w:rsidR="00843E5C" w:rsidRPr="001E3407" w:rsidRDefault="00843E5C">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8"/>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35A9"/>
    <w:rsid w:val="00007205"/>
    <w:rsid w:val="000110D0"/>
    <w:rsid w:val="00014845"/>
    <w:rsid w:val="000255BA"/>
    <w:rsid w:val="000263B3"/>
    <w:rsid w:val="00026D35"/>
    <w:rsid w:val="00027744"/>
    <w:rsid w:val="00032B7C"/>
    <w:rsid w:val="000466F9"/>
    <w:rsid w:val="00046AF8"/>
    <w:rsid w:val="00047F64"/>
    <w:rsid w:val="00054B51"/>
    <w:rsid w:val="000564E2"/>
    <w:rsid w:val="000565CD"/>
    <w:rsid w:val="00060A3A"/>
    <w:rsid w:val="000646F6"/>
    <w:rsid w:val="00072F7A"/>
    <w:rsid w:val="0007714B"/>
    <w:rsid w:val="0007786D"/>
    <w:rsid w:val="00083BE3"/>
    <w:rsid w:val="00090688"/>
    <w:rsid w:val="00090BA8"/>
    <w:rsid w:val="000933BC"/>
    <w:rsid w:val="00096C7F"/>
    <w:rsid w:val="000A10EB"/>
    <w:rsid w:val="000A1392"/>
    <w:rsid w:val="000A3063"/>
    <w:rsid w:val="000A3269"/>
    <w:rsid w:val="000A4E41"/>
    <w:rsid w:val="000A5843"/>
    <w:rsid w:val="000A6082"/>
    <w:rsid w:val="000B32D6"/>
    <w:rsid w:val="000B3649"/>
    <w:rsid w:val="000B62F4"/>
    <w:rsid w:val="000D0AFB"/>
    <w:rsid w:val="000D0F2E"/>
    <w:rsid w:val="000D3B76"/>
    <w:rsid w:val="000D3C9D"/>
    <w:rsid w:val="000D5B4A"/>
    <w:rsid w:val="000D7CFE"/>
    <w:rsid w:val="000E3690"/>
    <w:rsid w:val="000E4F9E"/>
    <w:rsid w:val="000E7E18"/>
    <w:rsid w:val="000F17D1"/>
    <w:rsid w:val="000F2CD4"/>
    <w:rsid w:val="000F30EF"/>
    <w:rsid w:val="00102FEE"/>
    <w:rsid w:val="001055C6"/>
    <w:rsid w:val="00110DA9"/>
    <w:rsid w:val="00111607"/>
    <w:rsid w:val="00111DD4"/>
    <w:rsid w:val="001176F4"/>
    <w:rsid w:val="001300F8"/>
    <w:rsid w:val="0013053F"/>
    <w:rsid w:val="001312C0"/>
    <w:rsid w:val="00137796"/>
    <w:rsid w:val="00152C12"/>
    <w:rsid w:val="001544CF"/>
    <w:rsid w:val="00154CEB"/>
    <w:rsid w:val="00156E21"/>
    <w:rsid w:val="00157020"/>
    <w:rsid w:val="00157E5D"/>
    <w:rsid w:val="00160421"/>
    <w:rsid w:val="00162B8E"/>
    <w:rsid w:val="00167A72"/>
    <w:rsid w:val="00170312"/>
    <w:rsid w:val="00175CF1"/>
    <w:rsid w:val="00177714"/>
    <w:rsid w:val="00177B1F"/>
    <w:rsid w:val="00177DCC"/>
    <w:rsid w:val="00182CEC"/>
    <w:rsid w:val="00183632"/>
    <w:rsid w:val="00185D26"/>
    <w:rsid w:val="00185DB1"/>
    <w:rsid w:val="0018719E"/>
    <w:rsid w:val="001909B2"/>
    <w:rsid w:val="00195223"/>
    <w:rsid w:val="001A639C"/>
    <w:rsid w:val="001A7ADA"/>
    <w:rsid w:val="001A7BC4"/>
    <w:rsid w:val="001B2A32"/>
    <w:rsid w:val="001B310F"/>
    <w:rsid w:val="001B7E62"/>
    <w:rsid w:val="001C0329"/>
    <w:rsid w:val="001C1F80"/>
    <w:rsid w:val="001C2C23"/>
    <w:rsid w:val="001C4D94"/>
    <w:rsid w:val="001C5A0D"/>
    <w:rsid w:val="001C7960"/>
    <w:rsid w:val="001E1D88"/>
    <w:rsid w:val="001E3407"/>
    <w:rsid w:val="001E41FE"/>
    <w:rsid w:val="001E7F45"/>
    <w:rsid w:val="001F4B89"/>
    <w:rsid w:val="001F6180"/>
    <w:rsid w:val="00210B4B"/>
    <w:rsid w:val="00212250"/>
    <w:rsid w:val="00214C73"/>
    <w:rsid w:val="002168BF"/>
    <w:rsid w:val="00226FE4"/>
    <w:rsid w:val="002326F6"/>
    <w:rsid w:val="00232D42"/>
    <w:rsid w:val="002338F0"/>
    <w:rsid w:val="00236ABC"/>
    <w:rsid w:val="00237DF4"/>
    <w:rsid w:val="00242571"/>
    <w:rsid w:val="002458AD"/>
    <w:rsid w:val="00245F87"/>
    <w:rsid w:val="00247DD6"/>
    <w:rsid w:val="002848CD"/>
    <w:rsid w:val="0028780D"/>
    <w:rsid w:val="002957A8"/>
    <w:rsid w:val="0029738C"/>
    <w:rsid w:val="002A05A4"/>
    <w:rsid w:val="002A2B96"/>
    <w:rsid w:val="002A49EC"/>
    <w:rsid w:val="002C176C"/>
    <w:rsid w:val="002C54FB"/>
    <w:rsid w:val="002C70DD"/>
    <w:rsid w:val="002C74BA"/>
    <w:rsid w:val="002C74E1"/>
    <w:rsid w:val="002C7923"/>
    <w:rsid w:val="002D63A2"/>
    <w:rsid w:val="002D7C7D"/>
    <w:rsid w:val="002E10B2"/>
    <w:rsid w:val="002E4133"/>
    <w:rsid w:val="002E7AAF"/>
    <w:rsid w:val="002F69FB"/>
    <w:rsid w:val="002F793F"/>
    <w:rsid w:val="00302E4D"/>
    <w:rsid w:val="00305986"/>
    <w:rsid w:val="003063AC"/>
    <w:rsid w:val="003071C1"/>
    <w:rsid w:val="0030770D"/>
    <w:rsid w:val="00312BB8"/>
    <w:rsid w:val="003136A4"/>
    <w:rsid w:val="00313BB4"/>
    <w:rsid w:val="00314A0E"/>
    <w:rsid w:val="00316169"/>
    <w:rsid w:val="0032291E"/>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0A50"/>
    <w:rsid w:val="00386E7D"/>
    <w:rsid w:val="0039218C"/>
    <w:rsid w:val="00394263"/>
    <w:rsid w:val="003A03D0"/>
    <w:rsid w:val="003A143A"/>
    <w:rsid w:val="003A34D7"/>
    <w:rsid w:val="003A3D6E"/>
    <w:rsid w:val="003A3E9C"/>
    <w:rsid w:val="003A6F62"/>
    <w:rsid w:val="003B204C"/>
    <w:rsid w:val="003B27CF"/>
    <w:rsid w:val="003C1397"/>
    <w:rsid w:val="003C3BFE"/>
    <w:rsid w:val="003D24C2"/>
    <w:rsid w:val="003D2596"/>
    <w:rsid w:val="003D49DB"/>
    <w:rsid w:val="003D68E3"/>
    <w:rsid w:val="003E2C51"/>
    <w:rsid w:val="003E5C8C"/>
    <w:rsid w:val="003E7867"/>
    <w:rsid w:val="003F0DBA"/>
    <w:rsid w:val="003F2254"/>
    <w:rsid w:val="003F6D3D"/>
    <w:rsid w:val="004018B3"/>
    <w:rsid w:val="004058F7"/>
    <w:rsid w:val="00407568"/>
    <w:rsid w:val="00407B43"/>
    <w:rsid w:val="00407F2A"/>
    <w:rsid w:val="00410DB5"/>
    <w:rsid w:val="00412CCA"/>
    <w:rsid w:val="00424605"/>
    <w:rsid w:val="004333F6"/>
    <w:rsid w:val="0043615A"/>
    <w:rsid w:val="004615C7"/>
    <w:rsid w:val="004618DE"/>
    <w:rsid w:val="004626CF"/>
    <w:rsid w:val="00462E7B"/>
    <w:rsid w:val="00466596"/>
    <w:rsid w:val="0046786D"/>
    <w:rsid w:val="00471075"/>
    <w:rsid w:val="00472B2E"/>
    <w:rsid w:val="0048319E"/>
    <w:rsid w:val="00491BE3"/>
    <w:rsid w:val="00493360"/>
    <w:rsid w:val="004A0987"/>
    <w:rsid w:val="004A0C34"/>
    <w:rsid w:val="004B181F"/>
    <w:rsid w:val="004B2D91"/>
    <w:rsid w:val="004B6165"/>
    <w:rsid w:val="004C259D"/>
    <w:rsid w:val="004C2600"/>
    <w:rsid w:val="004C546D"/>
    <w:rsid w:val="004C698D"/>
    <w:rsid w:val="004C7EA8"/>
    <w:rsid w:val="004D0F79"/>
    <w:rsid w:val="004D20ED"/>
    <w:rsid w:val="004D4A59"/>
    <w:rsid w:val="004D4B72"/>
    <w:rsid w:val="004D5D6A"/>
    <w:rsid w:val="004E1E4C"/>
    <w:rsid w:val="004E638D"/>
    <w:rsid w:val="004E7310"/>
    <w:rsid w:val="0050023B"/>
    <w:rsid w:val="005003B5"/>
    <w:rsid w:val="00501F9D"/>
    <w:rsid w:val="005036F3"/>
    <w:rsid w:val="005053DB"/>
    <w:rsid w:val="00511FCF"/>
    <w:rsid w:val="005155B2"/>
    <w:rsid w:val="00516832"/>
    <w:rsid w:val="00522C5C"/>
    <w:rsid w:val="0053705C"/>
    <w:rsid w:val="00540A66"/>
    <w:rsid w:val="00540DB6"/>
    <w:rsid w:val="005442EE"/>
    <w:rsid w:val="00544B57"/>
    <w:rsid w:val="00546A34"/>
    <w:rsid w:val="00547BE0"/>
    <w:rsid w:val="00550F16"/>
    <w:rsid w:val="00554598"/>
    <w:rsid w:val="0056307E"/>
    <w:rsid w:val="00565605"/>
    <w:rsid w:val="00581A18"/>
    <w:rsid w:val="00584243"/>
    <w:rsid w:val="0058441D"/>
    <w:rsid w:val="00590B2C"/>
    <w:rsid w:val="00595463"/>
    <w:rsid w:val="00595C98"/>
    <w:rsid w:val="00595DCC"/>
    <w:rsid w:val="005A034E"/>
    <w:rsid w:val="005A1506"/>
    <w:rsid w:val="005A16A6"/>
    <w:rsid w:val="005A2B7D"/>
    <w:rsid w:val="005A2D8D"/>
    <w:rsid w:val="005A66F1"/>
    <w:rsid w:val="005A7319"/>
    <w:rsid w:val="005A7A58"/>
    <w:rsid w:val="005A7F0A"/>
    <w:rsid w:val="005B53EB"/>
    <w:rsid w:val="005C219D"/>
    <w:rsid w:val="005C2E22"/>
    <w:rsid w:val="005C467B"/>
    <w:rsid w:val="005D1C0D"/>
    <w:rsid w:val="005D7C3C"/>
    <w:rsid w:val="005E2174"/>
    <w:rsid w:val="005F1D02"/>
    <w:rsid w:val="00600DED"/>
    <w:rsid w:val="00601C2C"/>
    <w:rsid w:val="006075DA"/>
    <w:rsid w:val="00611B2A"/>
    <w:rsid w:val="00612537"/>
    <w:rsid w:val="0062065A"/>
    <w:rsid w:val="00621F31"/>
    <w:rsid w:val="00630E38"/>
    <w:rsid w:val="0063207E"/>
    <w:rsid w:val="006356E0"/>
    <w:rsid w:val="0064170C"/>
    <w:rsid w:val="00643ECC"/>
    <w:rsid w:val="00652104"/>
    <w:rsid w:val="00655D68"/>
    <w:rsid w:val="00655DF8"/>
    <w:rsid w:val="00657B39"/>
    <w:rsid w:val="006625E5"/>
    <w:rsid w:val="00673947"/>
    <w:rsid w:val="006750EE"/>
    <w:rsid w:val="00681D42"/>
    <w:rsid w:val="00684918"/>
    <w:rsid w:val="0068567E"/>
    <w:rsid w:val="00685CC2"/>
    <w:rsid w:val="0069001A"/>
    <w:rsid w:val="006918CF"/>
    <w:rsid w:val="006A1611"/>
    <w:rsid w:val="006A3B87"/>
    <w:rsid w:val="006A66CD"/>
    <w:rsid w:val="006B34E1"/>
    <w:rsid w:val="006C461E"/>
    <w:rsid w:val="006C6B75"/>
    <w:rsid w:val="006D50CC"/>
    <w:rsid w:val="006E0FB5"/>
    <w:rsid w:val="006E1331"/>
    <w:rsid w:val="006E1D8A"/>
    <w:rsid w:val="006E23A7"/>
    <w:rsid w:val="006E4ED1"/>
    <w:rsid w:val="006F1AA3"/>
    <w:rsid w:val="007033AE"/>
    <w:rsid w:val="007037A5"/>
    <w:rsid w:val="00704931"/>
    <w:rsid w:val="00704F0A"/>
    <w:rsid w:val="007059D5"/>
    <w:rsid w:val="007122CB"/>
    <w:rsid w:val="00713CE0"/>
    <w:rsid w:val="00716450"/>
    <w:rsid w:val="007228CB"/>
    <w:rsid w:val="00732E73"/>
    <w:rsid w:val="0073530F"/>
    <w:rsid w:val="00741EAE"/>
    <w:rsid w:val="00742E15"/>
    <w:rsid w:val="0074522A"/>
    <w:rsid w:val="00745396"/>
    <w:rsid w:val="007460C0"/>
    <w:rsid w:val="007477C7"/>
    <w:rsid w:val="00752DEF"/>
    <w:rsid w:val="00760145"/>
    <w:rsid w:val="00762E54"/>
    <w:rsid w:val="00772059"/>
    <w:rsid w:val="00772D60"/>
    <w:rsid w:val="00775495"/>
    <w:rsid w:val="00784B47"/>
    <w:rsid w:val="00785FF9"/>
    <w:rsid w:val="00787242"/>
    <w:rsid w:val="00791E6C"/>
    <w:rsid w:val="00797E8C"/>
    <w:rsid w:val="007A0A97"/>
    <w:rsid w:val="007A3F17"/>
    <w:rsid w:val="007A4EA0"/>
    <w:rsid w:val="007A7778"/>
    <w:rsid w:val="007B2D3C"/>
    <w:rsid w:val="007B47CF"/>
    <w:rsid w:val="007C010A"/>
    <w:rsid w:val="007C1051"/>
    <w:rsid w:val="007C2F1C"/>
    <w:rsid w:val="007C37B7"/>
    <w:rsid w:val="007C3D7C"/>
    <w:rsid w:val="007C60B0"/>
    <w:rsid w:val="007C72EC"/>
    <w:rsid w:val="007D0189"/>
    <w:rsid w:val="007E34D9"/>
    <w:rsid w:val="007E5F86"/>
    <w:rsid w:val="007F275A"/>
    <w:rsid w:val="007F684F"/>
    <w:rsid w:val="008042AC"/>
    <w:rsid w:val="00805F9E"/>
    <w:rsid w:val="00806187"/>
    <w:rsid w:val="00813CEE"/>
    <w:rsid w:val="00816D15"/>
    <w:rsid w:val="008238C6"/>
    <w:rsid w:val="00837DF3"/>
    <w:rsid w:val="00843E5C"/>
    <w:rsid w:val="00844309"/>
    <w:rsid w:val="0085336C"/>
    <w:rsid w:val="00853380"/>
    <w:rsid w:val="008552BF"/>
    <w:rsid w:val="00860886"/>
    <w:rsid w:val="00860A61"/>
    <w:rsid w:val="008625B4"/>
    <w:rsid w:val="008676AB"/>
    <w:rsid w:val="008713D5"/>
    <w:rsid w:val="00873F62"/>
    <w:rsid w:val="00875E4D"/>
    <w:rsid w:val="00876EB6"/>
    <w:rsid w:val="00881451"/>
    <w:rsid w:val="00885049"/>
    <w:rsid w:val="0089295F"/>
    <w:rsid w:val="00897487"/>
    <w:rsid w:val="008A573A"/>
    <w:rsid w:val="008A6F88"/>
    <w:rsid w:val="008B2958"/>
    <w:rsid w:val="008C0A5D"/>
    <w:rsid w:val="008E2270"/>
    <w:rsid w:val="008F2D65"/>
    <w:rsid w:val="008F5050"/>
    <w:rsid w:val="008F6009"/>
    <w:rsid w:val="00901AE9"/>
    <w:rsid w:val="00901BC3"/>
    <w:rsid w:val="00922D39"/>
    <w:rsid w:val="00931B16"/>
    <w:rsid w:val="00932904"/>
    <w:rsid w:val="0093584D"/>
    <w:rsid w:val="00941ADE"/>
    <w:rsid w:val="00943552"/>
    <w:rsid w:val="0094614F"/>
    <w:rsid w:val="00955A9A"/>
    <w:rsid w:val="009715F3"/>
    <w:rsid w:val="00971D66"/>
    <w:rsid w:val="0097252A"/>
    <w:rsid w:val="00973754"/>
    <w:rsid w:val="00980523"/>
    <w:rsid w:val="009907F2"/>
    <w:rsid w:val="009951D8"/>
    <w:rsid w:val="00995C85"/>
    <w:rsid w:val="00996270"/>
    <w:rsid w:val="00996F37"/>
    <w:rsid w:val="009A0D03"/>
    <w:rsid w:val="009A147D"/>
    <w:rsid w:val="009A5034"/>
    <w:rsid w:val="009A5E42"/>
    <w:rsid w:val="009A751D"/>
    <w:rsid w:val="009B3F0B"/>
    <w:rsid w:val="009B5581"/>
    <w:rsid w:val="009C0C82"/>
    <w:rsid w:val="009D3BE3"/>
    <w:rsid w:val="009D3DAA"/>
    <w:rsid w:val="009D5B9C"/>
    <w:rsid w:val="009D6847"/>
    <w:rsid w:val="009D7967"/>
    <w:rsid w:val="009E1546"/>
    <w:rsid w:val="009E6305"/>
    <w:rsid w:val="009F0CC2"/>
    <w:rsid w:val="009F54D2"/>
    <w:rsid w:val="009F5AC8"/>
    <w:rsid w:val="00A1048A"/>
    <w:rsid w:val="00A10DED"/>
    <w:rsid w:val="00A12EB1"/>
    <w:rsid w:val="00A1555D"/>
    <w:rsid w:val="00A16CEC"/>
    <w:rsid w:val="00A17228"/>
    <w:rsid w:val="00A17489"/>
    <w:rsid w:val="00A20D61"/>
    <w:rsid w:val="00A26887"/>
    <w:rsid w:val="00A34008"/>
    <w:rsid w:val="00A36DD1"/>
    <w:rsid w:val="00A42106"/>
    <w:rsid w:val="00A43703"/>
    <w:rsid w:val="00A453DD"/>
    <w:rsid w:val="00A4780D"/>
    <w:rsid w:val="00A5422B"/>
    <w:rsid w:val="00A5447E"/>
    <w:rsid w:val="00A64645"/>
    <w:rsid w:val="00A66293"/>
    <w:rsid w:val="00A708A0"/>
    <w:rsid w:val="00A7184F"/>
    <w:rsid w:val="00A75559"/>
    <w:rsid w:val="00A823D1"/>
    <w:rsid w:val="00A8780C"/>
    <w:rsid w:val="00A9332F"/>
    <w:rsid w:val="00A97F48"/>
    <w:rsid w:val="00AA0104"/>
    <w:rsid w:val="00AA31CB"/>
    <w:rsid w:val="00AA43F6"/>
    <w:rsid w:val="00AA46E9"/>
    <w:rsid w:val="00AA6817"/>
    <w:rsid w:val="00AB02F1"/>
    <w:rsid w:val="00AB0CA0"/>
    <w:rsid w:val="00AB4130"/>
    <w:rsid w:val="00AB45B5"/>
    <w:rsid w:val="00AC08FD"/>
    <w:rsid w:val="00AC77F0"/>
    <w:rsid w:val="00AE0A23"/>
    <w:rsid w:val="00AE0D05"/>
    <w:rsid w:val="00AE113D"/>
    <w:rsid w:val="00AE4F2A"/>
    <w:rsid w:val="00AE52F3"/>
    <w:rsid w:val="00AF6523"/>
    <w:rsid w:val="00AF6981"/>
    <w:rsid w:val="00B0197C"/>
    <w:rsid w:val="00B01AE9"/>
    <w:rsid w:val="00B06740"/>
    <w:rsid w:val="00B06996"/>
    <w:rsid w:val="00B10240"/>
    <w:rsid w:val="00B217A5"/>
    <w:rsid w:val="00B22FAD"/>
    <w:rsid w:val="00B24161"/>
    <w:rsid w:val="00B31802"/>
    <w:rsid w:val="00B42FFB"/>
    <w:rsid w:val="00B46092"/>
    <w:rsid w:val="00B4677E"/>
    <w:rsid w:val="00B51037"/>
    <w:rsid w:val="00B5724E"/>
    <w:rsid w:val="00B57AD1"/>
    <w:rsid w:val="00B61EB7"/>
    <w:rsid w:val="00B65B41"/>
    <w:rsid w:val="00B65F4A"/>
    <w:rsid w:val="00B671E9"/>
    <w:rsid w:val="00B701D1"/>
    <w:rsid w:val="00B703B4"/>
    <w:rsid w:val="00B735B1"/>
    <w:rsid w:val="00B77370"/>
    <w:rsid w:val="00B80136"/>
    <w:rsid w:val="00B80C24"/>
    <w:rsid w:val="00B82789"/>
    <w:rsid w:val="00B95FB5"/>
    <w:rsid w:val="00BA0AE9"/>
    <w:rsid w:val="00BA3E09"/>
    <w:rsid w:val="00BA4B2A"/>
    <w:rsid w:val="00BA4E0A"/>
    <w:rsid w:val="00BA58BF"/>
    <w:rsid w:val="00BA7135"/>
    <w:rsid w:val="00BB2C2C"/>
    <w:rsid w:val="00BB5EDF"/>
    <w:rsid w:val="00BB6946"/>
    <w:rsid w:val="00BC235F"/>
    <w:rsid w:val="00BC4D36"/>
    <w:rsid w:val="00BD62A4"/>
    <w:rsid w:val="00BD700F"/>
    <w:rsid w:val="00BE3765"/>
    <w:rsid w:val="00BE5198"/>
    <w:rsid w:val="00BE682E"/>
    <w:rsid w:val="00BF45CD"/>
    <w:rsid w:val="00BF4FE0"/>
    <w:rsid w:val="00BF52CD"/>
    <w:rsid w:val="00BF5508"/>
    <w:rsid w:val="00C00C25"/>
    <w:rsid w:val="00C013BE"/>
    <w:rsid w:val="00C02D00"/>
    <w:rsid w:val="00C0643D"/>
    <w:rsid w:val="00C06ACB"/>
    <w:rsid w:val="00C14AAC"/>
    <w:rsid w:val="00C32435"/>
    <w:rsid w:val="00C5035B"/>
    <w:rsid w:val="00C6522D"/>
    <w:rsid w:val="00C653A5"/>
    <w:rsid w:val="00C6625F"/>
    <w:rsid w:val="00C72041"/>
    <w:rsid w:val="00C72510"/>
    <w:rsid w:val="00C73CAD"/>
    <w:rsid w:val="00C73F7A"/>
    <w:rsid w:val="00C80C57"/>
    <w:rsid w:val="00C83122"/>
    <w:rsid w:val="00C844EA"/>
    <w:rsid w:val="00C852A2"/>
    <w:rsid w:val="00C87225"/>
    <w:rsid w:val="00C902F3"/>
    <w:rsid w:val="00C90D16"/>
    <w:rsid w:val="00C91AA8"/>
    <w:rsid w:val="00C92641"/>
    <w:rsid w:val="00C93B90"/>
    <w:rsid w:val="00CA1960"/>
    <w:rsid w:val="00CA1F86"/>
    <w:rsid w:val="00CA69C6"/>
    <w:rsid w:val="00CB3196"/>
    <w:rsid w:val="00CB5EB8"/>
    <w:rsid w:val="00CB6904"/>
    <w:rsid w:val="00CB7B04"/>
    <w:rsid w:val="00CC07C1"/>
    <w:rsid w:val="00CC089F"/>
    <w:rsid w:val="00CC148B"/>
    <w:rsid w:val="00CC442D"/>
    <w:rsid w:val="00CC4840"/>
    <w:rsid w:val="00CC6A8D"/>
    <w:rsid w:val="00CD0697"/>
    <w:rsid w:val="00CD2A68"/>
    <w:rsid w:val="00CD6216"/>
    <w:rsid w:val="00CD6FD4"/>
    <w:rsid w:val="00CE038A"/>
    <w:rsid w:val="00CE0458"/>
    <w:rsid w:val="00CE1204"/>
    <w:rsid w:val="00CE7374"/>
    <w:rsid w:val="00CE7959"/>
    <w:rsid w:val="00CE7ABC"/>
    <w:rsid w:val="00CF12B6"/>
    <w:rsid w:val="00CF30CA"/>
    <w:rsid w:val="00CF3EF6"/>
    <w:rsid w:val="00CF50F5"/>
    <w:rsid w:val="00CF6AE6"/>
    <w:rsid w:val="00D021FE"/>
    <w:rsid w:val="00D14338"/>
    <w:rsid w:val="00D14E11"/>
    <w:rsid w:val="00D33C0F"/>
    <w:rsid w:val="00D36276"/>
    <w:rsid w:val="00D4034C"/>
    <w:rsid w:val="00D44315"/>
    <w:rsid w:val="00D509E1"/>
    <w:rsid w:val="00D50ACB"/>
    <w:rsid w:val="00D523E3"/>
    <w:rsid w:val="00D61076"/>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66CA"/>
    <w:rsid w:val="00DD6E55"/>
    <w:rsid w:val="00DD7921"/>
    <w:rsid w:val="00DD7FD4"/>
    <w:rsid w:val="00DE0307"/>
    <w:rsid w:val="00DE4EA1"/>
    <w:rsid w:val="00DE5980"/>
    <w:rsid w:val="00DF4160"/>
    <w:rsid w:val="00DF7272"/>
    <w:rsid w:val="00E01191"/>
    <w:rsid w:val="00E05287"/>
    <w:rsid w:val="00E108BA"/>
    <w:rsid w:val="00E15D92"/>
    <w:rsid w:val="00E16A9E"/>
    <w:rsid w:val="00E16ADF"/>
    <w:rsid w:val="00E21147"/>
    <w:rsid w:val="00E32E4E"/>
    <w:rsid w:val="00E33C4D"/>
    <w:rsid w:val="00E34902"/>
    <w:rsid w:val="00E40896"/>
    <w:rsid w:val="00E45B4B"/>
    <w:rsid w:val="00E55C32"/>
    <w:rsid w:val="00E600F3"/>
    <w:rsid w:val="00E63572"/>
    <w:rsid w:val="00E713A5"/>
    <w:rsid w:val="00E72269"/>
    <w:rsid w:val="00E72FA2"/>
    <w:rsid w:val="00E85F08"/>
    <w:rsid w:val="00E92902"/>
    <w:rsid w:val="00EA5FB6"/>
    <w:rsid w:val="00EB0138"/>
    <w:rsid w:val="00EB1BE4"/>
    <w:rsid w:val="00EB23B4"/>
    <w:rsid w:val="00EB4D1B"/>
    <w:rsid w:val="00EB789E"/>
    <w:rsid w:val="00EC1E7B"/>
    <w:rsid w:val="00EC1F68"/>
    <w:rsid w:val="00EC2A1F"/>
    <w:rsid w:val="00EC2C93"/>
    <w:rsid w:val="00EC481B"/>
    <w:rsid w:val="00EC663C"/>
    <w:rsid w:val="00EC7AC0"/>
    <w:rsid w:val="00ED0619"/>
    <w:rsid w:val="00ED0838"/>
    <w:rsid w:val="00ED0F8C"/>
    <w:rsid w:val="00ED3058"/>
    <w:rsid w:val="00ED3359"/>
    <w:rsid w:val="00ED650F"/>
    <w:rsid w:val="00EE2765"/>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71E33"/>
    <w:rsid w:val="00F75EB4"/>
    <w:rsid w:val="00F762F2"/>
    <w:rsid w:val="00F817A7"/>
    <w:rsid w:val="00F90428"/>
    <w:rsid w:val="00F913B0"/>
    <w:rsid w:val="00F938DD"/>
    <w:rsid w:val="00F93B76"/>
    <w:rsid w:val="00F94479"/>
    <w:rsid w:val="00F95B59"/>
    <w:rsid w:val="00F95F0B"/>
    <w:rsid w:val="00F96882"/>
    <w:rsid w:val="00FA20DF"/>
    <w:rsid w:val="00FA696D"/>
    <w:rsid w:val="00FA7997"/>
    <w:rsid w:val="00FB4B6A"/>
    <w:rsid w:val="00FB4C25"/>
    <w:rsid w:val="00FB5EDB"/>
    <w:rsid w:val="00FB673A"/>
    <w:rsid w:val="00FB7941"/>
    <w:rsid w:val="00FC0ADC"/>
    <w:rsid w:val="00FC3D90"/>
    <w:rsid w:val="00FD2902"/>
    <w:rsid w:val="00FE1F21"/>
    <w:rsid w:val="00FE3160"/>
    <w:rsid w:val="00FE5652"/>
    <w:rsid w:val="00FE6930"/>
    <w:rsid w:val="00FF0F7C"/>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B46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9ACDAAA8-0D20-43A6-83A9-DD779507DF67}"/>
</file>

<file path=customXml/itemProps2.xml><?xml version="1.0" encoding="utf-8"?>
<ds:datastoreItem xmlns:ds="http://schemas.openxmlformats.org/officeDocument/2006/customXml" ds:itemID="{00797B25-7948-4DF1-B53C-221B36769416}"/>
</file>

<file path=customXml/itemProps3.xml><?xml version="1.0" encoding="utf-8"?>
<ds:datastoreItem xmlns:ds="http://schemas.openxmlformats.org/officeDocument/2006/customXml" ds:itemID="{B5DD1F82-70E8-41C9-93F6-B544A16221E0}"/>
</file>

<file path=customXml/itemProps4.xml><?xml version="1.0" encoding="utf-8"?>
<ds:datastoreItem xmlns:ds="http://schemas.openxmlformats.org/officeDocument/2006/customXml" ds:itemID="{896DA7C0-1B2C-40EA-B468-6B3695F054DB}"/>
</file>

<file path=customXml/itemProps5.xml><?xml version="1.0" encoding="utf-8"?>
<ds:datastoreItem xmlns:ds="http://schemas.openxmlformats.org/officeDocument/2006/customXml" ds:itemID="{57011BBB-6193-44C7-9BF7-5F0A804A4E87}"/>
</file>

<file path=docProps/app.xml><?xml version="1.0" encoding="utf-8"?>
<Properties xmlns="http://schemas.openxmlformats.org/officeDocument/2006/extended-properties" xmlns:vt="http://schemas.openxmlformats.org/officeDocument/2006/docPropsVTypes">
  <Template>Normal</Template>
  <TotalTime>1</TotalTime>
  <Pages>44</Pages>
  <Words>11509</Words>
  <Characters>65607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76963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Aspen P. Price</dc:creator>
  <cp:lastModifiedBy>Huang, Herman</cp:lastModifiedBy>
  <cp:revision>2</cp:revision>
  <cp:lastPrinted>2017-09-06T19:14:00Z</cp:lastPrinted>
  <dcterms:created xsi:type="dcterms:W3CDTF">2021-12-08T19:34:00Z</dcterms:created>
  <dcterms:modified xsi:type="dcterms:W3CDTF">2021-12-08T19:34:00Z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6400</vt:r8>
  </property>
</Properties>
</file>